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E2" w:rsidRPr="00542C45" w:rsidRDefault="00976F35">
      <w:pPr>
        <w:spacing w:before="11" w:after="377" w:line="211" w:lineRule="exact"/>
        <w:jc w:val="center"/>
        <w:textAlignment w:val="baseline"/>
        <w:rPr>
          <w:rFonts w:asciiTheme="minorHAnsi" w:eastAsia="Garamond" w:hAnsiTheme="minorHAnsi"/>
          <w:b/>
          <w:color w:val="000000"/>
          <w:sz w:val="20"/>
          <w:lang w:val="it-IT"/>
        </w:rPr>
      </w:pPr>
      <w:bookmarkStart w:id="0" w:name="_GoBack"/>
      <w:bookmarkEnd w:id="0"/>
      <w:r w:rsidRPr="00542C45">
        <w:rPr>
          <w:rFonts w:asciiTheme="minorHAnsi" w:eastAsia="Garamond" w:hAnsiTheme="minorHAnsi"/>
          <w:b/>
          <w:color w:val="000000"/>
          <w:sz w:val="20"/>
          <w:lang w:val="it-IT"/>
        </w:rPr>
        <w:t xml:space="preserve">Modello di notifica e di comunicazione al pubblico delle operazioni effettuate da persone che </w:t>
      </w:r>
      <w:r w:rsidRPr="00542C45">
        <w:rPr>
          <w:rFonts w:asciiTheme="minorHAnsi" w:eastAsia="Garamond" w:hAnsiTheme="minorHAnsi"/>
          <w:b/>
          <w:color w:val="000000"/>
          <w:sz w:val="20"/>
          <w:lang w:val="it-IT"/>
        </w:rPr>
        <w:br/>
        <w:t xml:space="preserve">esercitano funzioni di amministrazione, di controllo o di direzione e da persone a loro </w:t>
      </w:r>
      <w:r w:rsidRPr="00542C45">
        <w:rPr>
          <w:rFonts w:asciiTheme="minorHAnsi" w:eastAsia="Garamond" w:hAnsiTheme="minorHAnsi"/>
          <w:b/>
          <w:color w:val="000000"/>
          <w:sz w:val="20"/>
          <w:lang w:val="it-IT"/>
        </w:rPr>
        <w:br/>
        <w:t>strettamente associate</w:t>
      </w:r>
    </w:p>
    <w:tbl>
      <w:tblPr>
        <w:tblW w:w="0" w:type="auto"/>
        <w:tblLayout w:type="fixed"/>
        <w:tblCellMar>
          <w:left w:w="0" w:type="dxa"/>
          <w:right w:w="0" w:type="dxa"/>
        </w:tblCellMar>
        <w:tblLook w:val="04A0" w:firstRow="1" w:lastRow="0" w:firstColumn="1" w:lastColumn="0" w:noHBand="0" w:noVBand="1"/>
      </w:tblPr>
      <w:tblGrid>
        <w:gridCol w:w="511"/>
        <w:gridCol w:w="2174"/>
        <w:gridCol w:w="3303"/>
        <w:gridCol w:w="3234"/>
      </w:tblGrid>
      <w:tr w:rsidR="00EA4BE2" w:rsidRPr="00FD2CEA">
        <w:trPr>
          <w:trHeight w:hRule="exact" w:val="749"/>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976F35">
            <w:pPr>
              <w:spacing w:before="160" w:after="372" w:line="211" w:lineRule="exact"/>
              <w:jc w:val="center"/>
              <w:textAlignment w:val="baseline"/>
              <w:rPr>
                <w:rFonts w:asciiTheme="minorHAnsi" w:eastAsia="Garamond" w:hAnsiTheme="minorHAnsi"/>
                <w:b/>
                <w:color w:val="000000"/>
                <w:sz w:val="20"/>
              </w:rPr>
            </w:pPr>
            <w:r w:rsidRPr="00542C45">
              <w:rPr>
                <w:rFonts w:asciiTheme="minorHAnsi" w:eastAsia="Garamond" w:hAnsiTheme="minorHAnsi"/>
                <w:b/>
                <w:color w:val="000000"/>
                <w:sz w:val="20"/>
              </w:rPr>
              <w:t>1</w:t>
            </w:r>
          </w:p>
        </w:tc>
        <w:tc>
          <w:tcPr>
            <w:tcW w:w="8711" w:type="dxa"/>
            <w:gridSpan w:val="3"/>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56" w:after="165" w:line="211" w:lineRule="exact"/>
              <w:ind w:left="72" w:right="216"/>
              <w:textAlignment w:val="baseline"/>
              <w:rPr>
                <w:rFonts w:asciiTheme="minorHAnsi" w:eastAsia="Garamond" w:hAnsiTheme="minorHAnsi"/>
                <w:b/>
                <w:color w:val="000000"/>
                <w:sz w:val="20"/>
                <w:lang w:val="it-IT"/>
              </w:rPr>
            </w:pPr>
            <w:r w:rsidRPr="00542C45">
              <w:rPr>
                <w:rFonts w:asciiTheme="minorHAnsi" w:eastAsia="Garamond" w:hAnsiTheme="minorHAnsi"/>
                <w:b/>
                <w:color w:val="000000"/>
                <w:sz w:val="20"/>
                <w:lang w:val="it-IT"/>
              </w:rPr>
              <w:t>Dati relativi alla persona che esercita funzioni di amministrazione, di controllo o di direzione/alla persona strettamente associata</w:t>
            </w:r>
          </w:p>
        </w:tc>
      </w:tr>
      <w:tr w:rsidR="00EA4BE2" w:rsidRPr="00FD2CEA">
        <w:trPr>
          <w:trHeight w:hRule="exact" w:val="1051"/>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976F35">
            <w:pPr>
              <w:spacing w:before="145" w:after="676" w:line="225" w:lineRule="exact"/>
              <w:jc w:val="center"/>
              <w:textAlignment w:val="baseline"/>
              <w:rPr>
                <w:rFonts w:asciiTheme="minorHAnsi" w:eastAsia="Garamond" w:hAnsiTheme="minorHAnsi"/>
                <w:color w:val="000000"/>
                <w:sz w:val="20"/>
              </w:rPr>
            </w:pPr>
            <w:r w:rsidRPr="00542C45">
              <w:rPr>
                <w:rFonts w:asciiTheme="minorHAnsi" w:eastAsia="Garamond" w:hAnsiTheme="minorHAnsi"/>
                <w:color w:val="000000"/>
                <w:sz w:val="20"/>
              </w:rPr>
              <w:t>a)</w:t>
            </w: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before="145" w:after="676" w:line="225" w:lineRule="exact"/>
              <w:ind w:left="91"/>
              <w:textAlignment w:val="baseline"/>
              <w:rPr>
                <w:rFonts w:asciiTheme="minorHAnsi" w:eastAsia="Garamond" w:hAnsiTheme="minorHAnsi"/>
                <w:color w:val="000000"/>
                <w:sz w:val="20"/>
              </w:rPr>
            </w:pPr>
            <w:r w:rsidRPr="00542C45">
              <w:rPr>
                <w:rFonts w:asciiTheme="minorHAnsi" w:eastAsia="Garamond" w:hAnsiTheme="minorHAnsi"/>
                <w:color w:val="000000"/>
                <w:sz w:val="20"/>
              </w:rPr>
              <w:t>Nome</w:t>
            </w:r>
          </w:p>
        </w:tc>
        <w:tc>
          <w:tcPr>
            <w:tcW w:w="6537"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68"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[Per le persone fisiche: nome e cognome.]</w:t>
            </w:r>
          </w:p>
          <w:p w:rsidR="00EA4BE2" w:rsidRPr="00542C45" w:rsidRDefault="00976F35">
            <w:pPr>
              <w:spacing w:before="87" w:after="158" w:line="211" w:lineRule="exact"/>
              <w:ind w:left="72"/>
              <w:jc w:val="both"/>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[Per le persone giuridiche: denominazione completa, compres</w:t>
            </w:r>
            <w:r w:rsidR="00F07623">
              <w:rPr>
                <w:rFonts w:asciiTheme="minorHAnsi" w:eastAsia="Garamond" w:hAnsiTheme="minorHAnsi"/>
                <w:i/>
                <w:color w:val="000000"/>
                <w:sz w:val="20"/>
                <w:lang w:val="it-IT"/>
              </w:rPr>
              <w:t>a la forma giuridica come previ</w:t>
            </w:r>
            <w:r w:rsidRPr="00542C45">
              <w:rPr>
                <w:rFonts w:asciiTheme="minorHAnsi" w:eastAsia="Garamond" w:hAnsiTheme="minorHAnsi"/>
                <w:i/>
                <w:color w:val="000000"/>
                <w:sz w:val="20"/>
                <w:lang w:val="it-IT"/>
              </w:rPr>
              <w:t>sto nel registro in cui è iscritta, se applicabile.]</w:t>
            </w:r>
          </w:p>
        </w:tc>
      </w:tr>
      <w:tr w:rsidR="00EA4BE2" w:rsidRPr="00542C45">
        <w:trPr>
          <w:trHeight w:hRule="exact" w:val="542"/>
        </w:trPr>
        <w:tc>
          <w:tcPr>
            <w:tcW w:w="509" w:type="dxa"/>
            <w:tcBorders>
              <w:top w:val="single" w:sz="5" w:space="0" w:color="000000"/>
              <w:left w:val="none" w:sz="0" w:space="0" w:color="020000"/>
              <w:bottom w:val="single" w:sz="5" w:space="0" w:color="000000"/>
              <w:right w:val="single" w:sz="5" w:space="0" w:color="000000"/>
            </w:tcBorders>
            <w:vAlign w:val="center"/>
          </w:tcPr>
          <w:p w:rsidR="00EA4BE2" w:rsidRPr="00542C45" w:rsidRDefault="00976F35">
            <w:pPr>
              <w:spacing w:before="160" w:after="156" w:line="211" w:lineRule="exact"/>
              <w:jc w:val="center"/>
              <w:textAlignment w:val="baseline"/>
              <w:rPr>
                <w:rFonts w:asciiTheme="minorHAnsi" w:eastAsia="Garamond" w:hAnsiTheme="minorHAnsi"/>
                <w:b/>
                <w:color w:val="000000"/>
                <w:sz w:val="20"/>
              </w:rPr>
            </w:pPr>
            <w:r w:rsidRPr="00542C45">
              <w:rPr>
                <w:rFonts w:asciiTheme="minorHAnsi" w:eastAsia="Garamond" w:hAnsiTheme="minorHAnsi"/>
                <w:b/>
                <w:color w:val="000000"/>
                <w:sz w:val="20"/>
              </w:rPr>
              <w:t>2</w:t>
            </w:r>
          </w:p>
        </w:tc>
        <w:tc>
          <w:tcPr>
            <w:tcW w:w="8711" w:type="dxa"/>
            <w:gridSpan w:val="3"/>
            <w:tcBorders>
              <w:top w:val="single" w:sz="5" w:space="0" w:color="000000"/>
              <w:left w:val="single" w:sz="5" w:space="0" w:color="000000"/>
              <w:bottom w:val="single" w:sz="5" w:space="0" w:color="000000"/>
              <w:right w:val="none" w:sz="0" w:space="0" w:color="020000"/>
            </w:tcBorders>
            <w:vAlign w:val="center"/>
          </w:tcPr>
          <w:p w:rsidR="00EA4BE2" w:rsidRPr="00542C45" w:rsidRDefault="00976F35">
            <w:pPr>
              <w:spacing w:before="160" w:after="156" w:line="211" w:lineRule="exact"/>
              <w:ind w:left="91"/>
              <w:textAlignment w:val="baseline"/>
              <w:rPr>
                <w:rFonts w:asciiTheme="minorHAnsi" w:eastAsia="Garamond" w:hAnsiTheme="minorHAnsi"/>
                <w:b/>
                <w:color w:val="000000"/>
                <w:sz w:val="20"/>
              </w:rPr>
            </w:pPr>
            <w:proofErr w:type="spellStart"/>
            <w:r w:rsidRPr="00542C45">
              <w:rPr>
                <w:rFonts w:asciiTheme="minorHAnsi" w:eastAsia="Garamond" w:hAnsiTheme="minorHAnsi"/>
                <w:b/>
                <w:color w:val="000000"/>
                <w:sz w:val="20"/>
              </w:rPr>
              <w:t>Motivo</w:t>
            </w:r>
            <w:proofErr w:type="spellEnd"/>
            <w:r w:rsidRPr="00542C45">
              <w:rPr>
                <w:rFonts w:asciiTheme="minorHAnsi" w:eastAsia="Garamond" w:hAnsiTheme="minorHAnsi"/>
                <w:b/>
                <w:color w:val="000000"/>
                <w:sz w:val="20"/>
              </w:rPr>
              <w:t xml:space="preserve"> </w:t>
            </w:r>
            <w:proofErr w:type="spellStart"/>
            <w:r w:rsidRPr="00542C45">
              <w:rPr>
                <w:rFonts w:asciiTheme="minorHAnsi" w:eastAsia="Garamond" w:hAnsiTheme="minorHAnsi"/>
                <w:b/>
                <w:color w:val="000000"/>
                <w:sz w:val="20"/>
              </w:rPr>
              <w:t>della</w:t>
            </w:r>
            <w:proofErr w:type="spellEnd"/>
            <w:r w:rsidRPr="00542C45">
              <w:rPr>
                <w:rFonts w:asciiTheme="minorHAnsi" w:eastAsia="Garamond" w:hAnsiTheme="minorHAnsi"/>
                <w:b/>
                <w:color w:val="000000"/>
                <w:sz w:val="20"/>
              </w:rPr>
              <w:t xml:space="preserve"> </w:t>
            </w:r>
            <w:proofErr w:type="spellStart"/>
            <w:r w:rsidRPr="00542C45">
              <w:rPr>
                <w:rFonts w:asciiTheme="minorHAnsi" w:eastAsia="Garamond" w:hAnsiTheme="minorHAnsi"/>
                <w:b/>
                <w:color w:val="000000"/>
                <w:sz w:val="20"/>
              </w:rPr>
              <w:t>notifica</w:t>
            </w:r>
            <w:proofErr w:type="spellEnd"/>
          </w:p>
        </w:tc>
      </w:tr>
      <w:tr w:rsidR="00EA4BE2" w:rsidRPr="00FD2CEA" w:rsidTr="00B163E3">
        <w:trPr>
          <w:trHeight w:hRule="exact" w:val="2606"/>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EA4BE2" w:rsidP="00F07623">
            <w:pPr>
              <w:numPr>
                <w:ilvl w:val="0"/>
                <w:numId w:val="1"/>
              </w:numPr>
              <w:spacing w:before="146" w:after="2106" w:line="225" w:lineRule="exact"/>
              <w:ind w:left="0"/>
              <w:textAlignment w:val="baseline"/>
              <w:rPr>
                <w:rFonts w:asciiTheme="minorHAnsi" w:eastAsia="Garamond" w:hAnsiTheme="minorHAnsi"/>
                <w:color w:val="000000"/>
                <w:sz w:val="20"/>
              </w:rPr>
            </w:pP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before="146" w:after="2098" w:line="233" w:lineRule="exact"/>
              <w:ind w:left="91"/>
              <w:textAlignment w:val="baseline"/>
              <w:rPr>
                <w:rFonts w:asciiTheme="minorHAnsi" w:eastAsia="Garamond" w:hAnsiTheme="minorHAnsi"/>
                <w:color w:val="000000"/>
                <w:sz w:val="20"/>
              </w:rPr>
            </w:pPr>
            <w:proofErr w:type="spellStart"/>
            <w:r w:rsidRPr="00542C45">
              <w:rPr>
                <w:rFonts w:asciiTheme="minorHAnsi" w:eastAsia="Garamond" w:hAnsiTheme="minorHAnsi"/>
                <w:color w:val="000000"/>
                <w:sz w:val="20"/>
              </w:rPr>
              <w:t>Posizione</w:t>
            </w:r>
            <w:proofErr w:type="spellEnd"/>
            <w:r w:rsidRPr="00542C45">
              <w:rPr>
                <w:rFonts w:asciiTheme="minorHAnsi" w:eastAsia="Garamond" w:hAnsiTheme="minorHAnsi"/>
                <w:color w:val="000000"/>
                <w:sz w:val="20"/>
              </w:rPr>
              <w:t>/</w:t>
            </w:r>
            <w:proofErr w:type="spellStart"/>
            <w:r w:rsidRPr="00542C45">
              <w:rPr>
                <w:rFonts w:asciiTheme="minorHAnsi" w:eastAsia="Garamond" w:hAnsiTheme="minorHAnsi"/>
                <w:color w:val="000000"/>
                <w:sz w:val="20"/>
              </w:rPr>
              <w:t>qualifica</w:t>
            </w:r>
            <w:proofErr w:type="spellEnd"/>
          </w:p>
        </w:tc>
        <w:tc>
          <w:tcPr>
            <w:tcW w:w="6537"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64" w:line="211" w:lineRule="exact"/>
              <w:ind w:left="72"/>
              <w:jc w:val="both"/>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[Per le persone che esercitano funzioni di amministrazione, di</w:t>
            </w:r>
            <w:r w:rsidR="00F07623">
              <w:rPr>
                <w:rFonts w:asciiTheme="minorHAnsi" w:eastAsia="Garamond" w:hAnsiTheme="minorHAnsi"/>
                <w:i/>
                <w:color w:val="000000"/>
                <w:sz w:val="20"/>
                <w:lang w:val="it-IT"/>
              </w:rPr>
              <w:t xml:space="preserve"> controllo o di direzione: indi</w:t>
            </w:r>
            <w:r w:rsidRPr="00542C45">
              <w:rPr>
                <w:rFonts w:asciiTheme="minorHAnsi" w:eastAsia="Garamond" w:hAnsiTheme="minorHAnsi"/>
                <w:i/>
                <w:color w:val="000000"/>
                <w:sz w:val="20"/>
                <w:lang w:val="it-IT"/>
              </w:rPr>
              <w:t xml:space="preserve">care la posizione (ad esempio, amministratore delegato, direttore finanziario) </w:t>
            </w:r>
            <w:r w:rsidR="00F07623">
              <w:rPr>
                <w:rFonts w:asciiTheme="minorHAnsi" w:eastAsia="Garamond" w:hAnsiTheme="minorHAnsi"/>
                <w:i/>
                <w:color w:val="000000"/>
                <w:sz w:val="20"/>
                <w:lang w:val="it-IT"/>
              </w:rPr>
              <w:t>occupata all'in</w:t>
            </w:r>
            <w:r w:rsidRPr="00542C45">
              <w:rPr>
                <w:rFonts w:asciiTheme="minorHAnsi" w:eastAsia="Garamond" w:hAnsiTheme="minorHAnsi"/>
                <w:i/>
                <w:color w:val="000000"/>
                <w:sz w:val="20"/>
                <w:lang w:val="it-IT"/>
              </w:rPr>
              <w:t>terno dell'emittente, del partecipante al mercato delle quote di emissione, della piattaforma d'asta, del commissario d'asta, del sorvegliante d'asta.]</w:t>
            </w:r>
          </w:p>
          <w:p w:rsidR="00EA4BE2" w:rsidRPr="00542C45" w:rsidRDefault="00976F35">
            <w:pPr>
              <w:spacing w:before="87"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[Per le persone strettamente associate,</w:t>
            </w:r>
          </w:p>
          <w:p w:rsidR="00EA4BE2" w:rsidRPr="00542C45" w:rsidRDefault="00976F35">
            <w:pPr>
              <w:spacing w:before="87" w:line="211" w:lineRule="exact"/>
              <w:ind w:left="360" w:hanging="288"/>
              <w:jc w:val="both"/>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indicare che la notifica riguarda una persona strettamente associata a una persona che esercita funzioni di amministrazione, di controllo o di direzione;</w:t>
            </w:r>
          </w:p>
          <w:p w:rsidR="00EA4BE2" w:rsidRDefault="00976F35">
            <w:pPr>
              <w:spacing w:before="80" w:after="160" w:line="211" w:lineRule="exact"/>
              <w:ind w:left="360" w:hanging="288"/>
              <w:jc w:val="both"/>
              <w:textAlignment w:val="baseline"/>
              <w:rPr>
                <w:rFonts w:asciiTheme="minorHAnsi" w:eastAsia="Garamond" w:hAnsiTheme="minorHAnsi"/>
                <w: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 xml:space="preserve">nome e cognome e posizione della pertinente persona che </w:t>
            </w:r>
            <w:r w:rsidR="00F07623">
              <w:rPr>
                <w:rFonts w:asciiTheme="minorHAnsi" w:eastAsia="Garamond" w:hAnsiTheme="minorHAnsi"/>
                <w:i/>
                <w:color w:val="000000"/>
                <w:sz w:val="20"/>
                <w:lang w:val="it-IT"/>
              </w:rPr>
              <w:t>esercita funzioni di amministra</w:t>
            </w:r>
            <w:r w:rsidRPr="00542C45">
              <w:rPr>
                <w:rFonts w:asciiTheme="minorHAnsi" w:eastAsia="Garamond" w:hAnsiTheme="minorHAnsi"/>
                <w:i/>
                <w:color w:val="000000"/>
                <w:sz w:val="20"/>
                <w:lang w:val="it-IT"/>
              </w:rPr>
              <w:t>zione, di controllo o di direzione.]</w:t>
            </w:r>
          </w:p>
          <w:p w:rsidR="00B163E3" w:rsidRPr="00542C45" w:rsidRDefault="00B163E3">
            <w:pPr>
              <w:spacing w:before="80" w:after="160" w:line="211" w:lineRule="exact"/>
              <w:ind w:left="360" w:hanging="288"/>
              <w:jc w:val="both"/>
              <w:textAlignment w:val="baseline"/>
              <w:rPr>
                <w:rFonts w:asciiTheme="minorHAnsi" w:eastAsia="Garamond" w:hAnsiTheme="minorHAnsi"/>
                <w:color w:val="000000"/>
                <w:sz w:val="20"/>
                <w:lang w:val="it-IT"/>
              </w:rPr>
            </w:pPr>
          </w:p>
        </w:tc>
      </w:tr>
      <w:tr w:rsidR="00EA4BE2" w:rsidRPr="00FD2CEA" w:rsidTr="00F07623">
        <w:trPr>
          <w:trHeight w:hRule="exact" w:val="842"/>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EA4BE2" w:rsidP="00F07623">
            <w:pPr>
              <w:numPr>
                <w:ilvl w:val="0"/>
                <w:numId w:val="1"/>
              </w:numPr>
              <w:spacing w:before="140" w:after="373" w:line="225" w:lineRule="exact"/>
              <w:ind w:left="0"/>
              <w:textAlignment w:val="baseline"/>
              <w:rPr>
                <w:rFonts w:asciiTheme="minorHAnsi" w:eastAsia="Garamond" w:hAnsiTheme="minorHAnsi"/>
                <w:color w:val="000000"/>
                <w:sz w:val="20"/>
                <w:lang w:val="it-IT"/>
              </w:rPr>
            </w:pP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before="140" w:after="364" w:line="234" w:lineRule="exact"/>
              <w:ind w:left="91"/>
              <w:textAlignment w:val="baseline"/>
              <w:rPr>
                <w:rFonts w:asciiTheme="minorHAnsi" w:eastAsia="Garamond" w:hAnsiTheme="minorHAnsi"/>
                <w:color w:val="000000"/>
                <w:sz w:val="20"/>
              </w:rPr>
            </w:pPr>
            <w:proofErr w:type="spellStart"/>
            <w:r w:rsidRPr="00542C45">
              <w:rPr>
                <w:rFonts w:asciiTheme="minorHAnsi" w:eastAsia="Garamond" w:hAnsiTheme="minorHAnsi"/>
                <w:color w:val="000000"/>
                <w:sz w:val="20"/>
              </w:rPr>
              <w:t>Notifica</w:t>
            </w:r>
            <w:proofErr w:type="spellEnd"/>
            <w:r w:rsidRPr="00542C45">
              <w:rPr>
                <w:rFonts w:asciiTheme="minorHAnsi" w:eastAsia="Garamond" w:hAnsiTheme="minorHAnsi"/>
                <w:color w:val="000000"/>
                <w:sz w:val="20"/>
              </w:rPr>
              <w:t xml:space="preserve"> </w:t>
            </w:r>
            <w:proofErr w:type="spellStart"/>
            <w:r w:rsidRPr="00542C45">
              <w:rPr>
                <w:rFonts w:asciiTheme="minorHAnsi" w:eastAsia="Garamond" w:hAnsiTheme="minorHAnsi"/>
                <w:color w:val="000000"/>
                <w:sz w:val="20"/>
              </w:rPr>
              <w:t>iniziale</w:t>
            </w:r>
            <w:proofErr w:type="spellEnd"/>
            <w:r w:rsidRPr="00542C45">
              <w:rPr>
                <w:rFonts w:asciiTheme="minorHAnsi" w:eastAsia="Garamond" w:hAnsiTheme="minorHAnsi"/>
                <w:color w:val="000000"/>
                <w:sz w:val="20"/>
              </w:rPr>
              <w:t>/</w:t>
            </w:r>
            <w:proofErr w:type="spellStart"/>
            <w:r w:rsidRPr="00542C45">
              <w:rPr>
                <w:rFonts w:asciiTheme="minorHAnsi" w:eastAsia="Garamond" w:hAnsiTheme="minorHAnsi"/>
                <w:color w:val="000000"/>
                <w:sz w:val="20"/>
              </w:rPr>
              <w:t>modifica</w:t>
            </w:r>
            <w:proofErr w:type="spellEnd"/>
          </w:p>
        </w:tc>
        <w:tc>
          <w:tcPr>
            <w:tcW w:w="6537"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63" w:after="153" w:line="211" w:lineRule="exact"/>
              <w:ind w:left="72"/>
              <w:jc w:val="both"/>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[Indicare se si tratta di una notifica iniziale o della modifica di una precedente notifica. In caso di modifica, spiegare l'errore che viene corretto con la presente notifica.]</w:t>
            </w:r>
          </w:p>
        </w:tc>
      </w:tr>
      <w:tr w:rsidR="00EA4BE2" w:rsidRPr="00FD2CEA">
        <w:trPr>
          <w:trHeight w:hRule="exact" w:val="753"/>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976F35">
            <w:pPr>
              <w:spacing w:before="160" w:after="382" w:line="211" w:lineRule="exact"/>
              <w:jc w:val="center"/>
              <w:textAlignment w:val="baseline"/>
              <w:rPr>
                <w:rFonts w:asciiTheme="minorHAnsi" w:eastAsia="Garamond" w:hAnsiTheme="minorHAnsi"/>
                <w:b/>
                <w:color w:val="000000"/>
                <w:sz w:val="20"/>
              </w:rPr>
            </w:pPr>
            <w:r w:rsidRPr="00542C45">
              <w:rPr>
                <w:rFonts w:asciiTheme="minorHAnsi" w:eastAsia="Garamond" w:hAnsiTheme="minorHAnsi"/>
                <w:b/>
                <w:color w:val="000000"/>
                <w:sz w:val="20"/>
              </w:rPr>
              <w:t>3</w:t>
            </w:r>
          </w:p>
        </w:tc>
        <w:tc>
          <w:tcPr>
            <w:tcW w:w="8711" w:type="dxa"/>
            <w:gridSpan w:val="3"/>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68" w:after="163" w:line="211" w:lineRule="exact"/>
              <w:ind w:left="72" w:right="180"/>
              <w:jc w:val="both"/>
              <w:textAlignment w:val="baseline"/>
              <w:rPr>
                <w:rFonts w:asciiTheme="minorHAnsi" w:eastAsia="Garamond" w:hAnsiTheme="minorHAnsi"/>
                <w:b/>
                <w:color w:val="000000"/>
                <w:sz w:val="20"/>
                <w:lang w:val="it-IT"/>
              </w:rPr>
            </w:pPr>
            <w:r w:rsidRPr="00542C45">
              <w:rPr>
                <w:rFonts w:asciiTheme="minorHAnsi" w:eastAsia="Garamond" w:hAnsiTheme="minorHAnsi"/>
                <w:b/>
                <w:color w:val="000000"/>
                <w:sz w:val="20"/>
                <w:lang w:val="it-IT"/>
              </w:rPr>
              <w:t>Dati relativi all'emittente, al partecipante al mercato delle quote di emissioni, alla piattaforma d'asta, al commissario d'asta o al sorvegliante d'asta</w:t>
            </w:r>
          </w:p>
        </w:tc>
      </w:tr>
      <w:tr w:rsidR="00EA4BE2" w:rsidRPr="00542C45">
        <w:trPr>
          <w:trHeight w:hRule="exact" w:val="543"/>
        </w:trPr>
        <w:tc>
          <w:tcPr>
            <w:tcW w:w="509" w:type="dxa"/>
            <w:tcBorders>
              <w:top w:val="single" w:sz="5" w:space="0" w:color="000000"/>
              <w:left w:val="none" w:sz="0" w:space="0" w:color="020000"/>
              <w:bottom w:val="single" w:sz="5" w:space="0" w:color="000000"/>
              <w:right w:val="single" w:sz="5" w:space="0" w:color="000000"/>
            </w:tcBorders>
            <w:vAlign w:val="center"/>
          </w:tcPr>
          <w:p w:rsidR="00EA4BE2" w:rsidRPr="00542C45" w:rsidRDefault="00EA4BE2" w:rsidP="00F07623">
            <w:pPr>
              <w:numPr>
                <w:ilvl w:val="0"/>
                <w:numId w:val="2"/>
              </w:numPr>
              <w:spacing w:before="145" w:after="162" w:line="225" w:lineRule="exact"/>
              <w:ind w:left="0"/>
              <w:textAlignment w:val="baseline"/>
              <w:rPr>
                <w:rFonts w:asciiTheme="minorHAnsi" w:eastAsia="Garamond" w:hAnsiTheme="minorHAnsi"/>
                <w:color w:val="000000"/>
                <w:sz w:val="20"/>
                <w:lang w:val="it-IT"/>
              </w:rPr>
            </w:pPr>
          </w:p>
        </w:tc>
        <w:tc>
          <w:tcPr>
            <w:tcW w:w="2174" w:type="dxa"/>
            <w:tcBorders>
              <w:top w:val="single" w:sz="5" w:space="0" w:color="000000"/>
              <w:left w:val="single" w:sz="5" w:space="0" w:color="000000"/>
              <w:bottom w:val="single" w:sz="5" w:space="0" w:color="000000"/>
              <w:right w:val="single" w:sz="5" w:space="0" w:color="000000"/>
            </w:tcBorders>
            <w:vAlign w:val="center"/>
          </w:tcPr>
          <w:p w:rsidR="00EA4BE2" w:rsidRPr="00542C45" w:rsidRDefault="00976F35">
            <w:pPr>
              <w:spacing w:before="145" w:after="162" w:line="225" w:lineRule="exact"/>
              <w:ind w:left="91"/>
              <w:textAlignment w:val="baseline"/>
              <w:rPr>
                <w:rFonts w:asciiTheme="minorHAnsi" w:eastAsia="Garamond" w:hAnsiTheme="minorHAnsi"/>
                <w:color w:val="000000"/>
                <w:sz w:val="20"/>
              </w:rPr>
            </w:pPr>
            <w:r w:rsidRPr="00542C45">
              <w:rPr>
                <w:rFonts w:asciiTheme="minorHAnsi" w:eastAsia="Garamond" w:hAnsiTheme="minorHAnsi"/>
                <w:color w:val="000000"/>
                <w:sz w:val="20"/>
              </w:rPr>
              <w:t>Nome</w:t>
            </w:r>
          </w:p>
        </w:tc>
        <w:tc>
          <w:tcPr>
            <w:tcW w:w="6537" w:type="dxa"/>
            <w:gridSpan w:val="2"/>
            <w:tcBorders>
              <w:top w:val="single" w:sz="5" w:space="0" w:color="000000"/>
              <w:left w:val="single" w:sz="5" w:space="0" w:color="000000"/>
              <w:bottom w:val="single" w:sz="5" w:space="0" w:color="000000"/>
              <w:right w:val="none" w:sz="0" w:space="0" w:color="020000"/>
            </w:tcBorders>
            <w:vAlign w:val="center"/>
          </w:tcPr>
          <w:p w:rsidR="00EA4BE2" w:rsidRPr="00542C45" w:rsidRDefault="00976F35">
            <w:pPr>
              <w:spacing w:before="168" w:after="153" w:line="211" w:lineRule="exact"/>
              <w:ind w:left="87"/>
              <w:textAlignment w:val="baseline"/>
              <w:rPr>
                <w:rFonts w:asciiTheme="minorHAnsi" w:eastAsia="Garamond" w:hAnsiTheme="minorHAnsi"/>
                <w:i/>
                <w:color w:val="000000"/>
                <w:sz w:val="20"/>
              </w:rPr>
            </w:pPr>
            <w:r w:rsidRPr="00542C45">
              <w:rPr>
                <w:rFonts w:asciiTheme="minorHAnsi" w:eastAsia="Garamond" w:hAnsiTheme="minorHAnsi"/>
                <w:i/>
                <w:color w:val="000000"/>
                <w:sz w:val="20"/>
              </w:rPr>
              <w:t xml:space="preserve">[Nome </w:t>
            </w:r>
            <w:proofErr w:type="spellStart"/>
            <w:r w:rsidRPr="00542C45">
              <w:rPr>
                <w:rFonts w:asciiTheme="minorHAnsi" w:eastAsia="Garamond" w:hAnsiTheme="minorHAnsi"/>
                <w:i/>
                <w:color w:val="000000"/>
                <w:sz w:val="20"/>
              </w:rPr>
              <w:t>completo</w:t>
            </w:r>
            <w:proofErr w:type="spellEnd"/>
            <w:r w:rsidRPr="00542C45">
              <w:rPr>
                <w:rFonts w:asciiTheme="minorHAnsi" w:eastAsia="Garamond" w:hAnsiTheme="minorHAnsi"/>
                <w:i/>
                <w:color w:val="000000"/>
                <w:sz w:val="20"/>
              </w:rPr>
              <w:t xml:space="preserve"> </w:t>
            </w:r>
            <w:proofErr w:type="spellStart"/>
            <w:r w:rsidRPr="00542C45">
              <w:rPr>
                <w:rFonts w:asciiTheme="minorHAnsi" w:eastAsia="Garamond" w:hAnsiTheme="minorHAnsi"/>
                <w:i/>
                <w:color w:val="000000"/>
                <w:sz w:val="20"/>
              </w:rPr>
              <w:t>dell'entità</w:t>
            </w:r>
            <w:proofErr w:type="spellEnd"/>
            <w:r w:rsidRPr="00542C45">
              <w:rPr>
                <w:rFonts w:asciiTheme="minorHAnsi" w:eastAsia="Garamond" w:hAnsiTheme="minorHAnsi"/>
                <w:i/>
                <w:color w:val="000000"/>
                <w:sz w:val="20"/>
              </w:rPr>
              <w:t>.]</w:t>
            </w:r>
          </w:p>
        </w:tc>
      </w:tr>
      <w:tr w:rsidR="00EA4BE2" w:rsidRPr="00FD2CEA">
        <w:trPr>
          <w:trHeight w:hRule="exact" w:val="753"/>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EA4BE2" w:rsidP="00F07623">
            <w:pPr>
              <w:numPr>
                <w:ilvl w:val="0"/>
                <w:numId w:val="2"/>
              </w:numPr>
              <w:spacing w:before="145" w:after="383" w:line="225" w:lineRule="exact"/>
              <w:ind w:left="0"/>
              <w:textAlignment w:val="baseline"/>
              <w:rPr>
                <w:rFonts w:asciiTheme="minorHAnsi" w:eastAsia="Garamond" w:hAnsiTheme="minorHAnsi"/>
                <w:color w:val="000000"/>
                <w:sz w:val="20"/>
              </w:rPr>
            </w:pP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before="145" w:after="383" w:line="225" w:lineRule="exact"/>
              <w:ind w:left="91"/>
              <w:textAlignment w:val="baseline"/>
              <w:rPr>
                <w:rFonts w:asciiTheme="minorHAnsi" w:eastAsia="Garamond" w:hAnsiTheme="minorHAnsi"/>
                <w:color w:val="000000"/>
                <w:sz w:val="20"/>
              </w:rPr>
            </w:pPr>
            <w:r w:rsidRPr="00542C45">
              <w:rPr>
                <w:rFonts w:asciiTheme="minorHAnsi" w:eastAsia="Garamond" w:hAnsiTheme="minorHAnsi"/>
                <w:color w:val="000000"/>
                <w:sz w:val="20"/>
              </w:rPr>
              <w:t>LEI</w:t>
            </w:r>
          </w:p>
        </w:tc>
        <w:tc>
          <w:tcPr>
            <w:tcW w:w="6537"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61" w:after="170" w:line="211" w:lineRule="exact"/>
              <w:ind w:left="72"/>
              <w:jc w:val="both"/>
              <w:textAlignment w:val="baseline"/>
              <w:rPr>
                <w:rFonts w:asciiTheme="minorHAnsi" w:eastAsia="Garamond" w:hAnsiTheme="minorHAnsi"/>
                <w:i/>
                <w:color w:val="000000"/>
                <w:spacing w:val="6"/>
                <w:sz w:val="20"/>
                <w:lang w:val="it-IT"/>
              </w:rPr>
            </w:pPr>
            <w:r w:rsidRPr="00542C45">
              <w:rPr>
                <w:rFonts w:asciiTheme="minorHAnsi" w:eastAsia="Garamond" w:hAnsiTheme="minorHAnsi"/>
                <w:i/>
                <w:color w:val="000000"/>
                <w:spacing w:val="6"/>
                <w:sz w:val="20"/>
                <w:lang w:val="it-IT"/>
              </w:rPr>
              <w:t>[Codice identificativo del soggetto giuridico, conforme al codice LEI di cui alla norma ISO 17442.]</w:t>
            </w:r>
          </w:p>
        </w:tc>
      </w:tr>
      <w:tr w:rsidR="00EA4BE2" w:rsidRPr="00FD2CEA">
        <w:trPr>
          <w:trHeight w:hRule="exact" w:val="749"/>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976F35">
            <w:pPr>
              <w:spacing w:before="156" w:after="381" w:line="211" w:lineRule="exact"/>
              <w:jc w:val="center"/>
              <w:textAlignment w:val="baseline"/>
              <w:rPr>
                <w:rFonts w:asciiTheme="minorHAnsi" w:eastAsia="Garamond" w:hAnsiTheme="minorHAnsi"/>
                <w:b/>
                <w:color w:val="000000"/>
                <w:sz w:val="20"/>
              </w:rPr>
            </w:pPr>
            <w:r w:rsidRPr="00542C45">
              <w:rPr>
                <w:rFonts w:asciiTheme="minorHAnsi" w:eastAsia="Garamond" w:hAnsiTheme="minorHAnsi"/>
                <w:b/>
                <w:color w:val="000000"/>
                <w:sz w:val="20"/>
              </w:rPr>
              <w:t>4</w:t>
            </w:r>
          </w:p>
        </w:tc>
        <w:tc>
          <w:tcPr>
            <w:tcW w:w="8711" w:type="dxa"/>
            <w:gridSpan w:val="3"/>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64" w:after="162" w:line="211" w:lineRule="exact"/>
              <w:ind w:left="72"/>
              <w:jc w:val="both"/>
              <w:textAlignment w:val="baseline"/>
              <w:rPr>
                <w:rFonts w:asciiTheme="minorHAnsi" w:eastAsia="Garamond" w:hAnsiTheme="minorHAnsi"/>
                <w:b/>
                <w:color w:val="000000"/>
                <w:sz w:val="20"/>
                <w:lang w:val="it-IT"/>
              </w:rPr>
            </w:pPr>
            <w:r w:rsidRPr="00542C45">
              <w:rPr>
                <w:rFonts w:asciiTheme="minorHAnsi" w:eastAsia="Garamond" w:hAnsiTheme="minorHAnsi"/>
                <w:b/>
                <w:color w:val="000000"/>
                <w:sz w:val="20"/>
                <w:lang w:val="it-IT"/>
              </w:rPr>
              <w:t>Dati relativi all'operazione: sezione da ripetere per i) ciascun tipo di strumento; ii) ciascun tipo di opera­zione; iii) ciascuna data; e iv) ciascun luogo in cui le operazioni sono state effettuate</w:t>
            </w:r>
          </w:p>
        </w:tc>
      </w:tr>
      <w:tr w:rsidR="00EA4BE2" w:rsidRPr="00FD2CEA" w:rsidTr="00B163E3">
        <w:trPr>
          <w:trHeight w:hRule="exact" w:val="2822"/>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976F35" w:rsidP="00F07623">
            <w:pPr>
              <w:numPr>
                <w:ilvl w:val="0"/>
                <w:numId w:val="3"/>
              </w:numPr>
              <w:spacing w:before="145" w:after="2322" w:line="225" w:lineRule="exact"/>
              <w:ind w:left="0"/>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rsidP="00976F35">
            <w:pPr>
              <w:tabs>
                <w:tab w:val="left" w:pos="1152"/>
                <w:tab w:val="right" w:pos="2088"/>
              </w:tabs>
              <w:spacing w:before="145" w:line="218" w:lineRule="exact"/>
              <w:ind w:left="72"/>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Descrizione</w:t>
            </w:r>
            <w:r w:rsidRPr="00542C45">
              <w:rPr>
                <w:rFonts w:asciiTheme="minorHAnsi" w:eastAsia="Garamond" w:hAnsiTheme="minorHAnsi"/>
                <w:color w:val="000000"/>
                <w:sz w:val="20"/>
                <w:lang w:val="it-IT"/>
              </w:rPr>
              <w:tab/>
              <w:t>dello strumento finanziario, tipo di strumento</w:t>
            </w:r>
          </w:p>
          <w:p w:rsidR="00EA4BE2" w:rsidRPr="00542C45" w:rsidRDefault="00976F35">
            <w:pPr>
              <w:spacing w:before="72" w:after="1602" w:line="225" w:lineRule="exact"/>
              <w:ind w:left="72"/>
              <w:textAlignment w:val="baseline"/>
              <w:rPr>
                <w:rFonts w:asciiTheme="minorHAnsi" w:eastAsia="Garamond" w:hAnsiTheme="minorHAnsi"/>
                <w:color w:val="000000"/>
                <w:sz w:val="20"/>
              </w:rPr>
            </w:pPr>
            <w:proofErr w:type="spellStart"/>
            <w:r w:rsidRPr="00542C45">
              <w:rPr>
                <w:rFonts w:asciiTheme="minorHAnsi" w:eastAsia="Garamond" w:hAnsiTheme="minorHAnsi"/>
                <w:color w:val="000000"/>
                <w:sz w:val="20"/>
              </w:rPr>
              <w:t>Codice</w:t>
            </w:r>
            <w:proofErr w:type="spellEnd"/>
            <w:r w:rsidRPr="00542C45">
              <w:rPr>
                <w:rFonts w:asciiTheme="minorHAnsi" w:eastAsia="Garamond" w:hAnsiTheme="minorHAnsi"/>
                <w:color w:val="000000"/>
                <w:sz w:val="20"/>
              </w:rPr>
              <w:t xml:space="preserve"> di </w:t>
            </w:r>
            <w:proofErr w:type="spellStart"/>
            <w:r w:rsidRPr="00542C45">
              <w:rPr>
                <w:rFonts w:asciiTheme="minorHAnsi" w:eastAsia="Garamond" w:hAnsiTheme="minorHAnsi"/>
                <w:color w:val="000000"/>
                <w:sz w:val="20"/>
              </w:rPr>
              <w:t>identificazione</w:t>
            </w:r>
            <w:proofErr w:type="spellEnd"/>
          </w:p>
        </w:tc>
        <w:tc>
          <w:tcPr>
            <w:tcW w:w="6537"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61"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w:t>
            </w: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Indicare la natura dello strumento:</w:t>
            </w:r>
          </w:p>
          <w:p w:rsidR="00EA4BE2" w:rsidRPr="00542C45" w:rsidRDefault="00976F35">
            <w:pPr>
              <w:spacing w:before="87" w:line="211" w:lineRule="exact"/>
              <w:ind w:left="720" w:hanging="288"/>
              <w:jc w:val="both"/>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un'azione, uno strumento di debito, un derivato o uno strumento finanziario legato a un'azione o a uno strumento di debito;</w:t>
            </w:r>
          </w:p>
          <w:p w:rsidR="00EA4BE2" w:rsidRPr="00542C45" w:rsidRDefault="00976F35">
            <w:pPr>
              <w:spacing w:before="94" w:line="211" w:lineRule="exact"/>
              <w:ind w:left="720" w:hanging="288"/>
              <w:jc w:val="both"/>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una quota di emissione, un prodotto oggetto d'asta sulla base di quote di emissione o un derivato su quote di emissione.</w:t>
            </w:r>
          </w:p>
          <w:p w:rsidR="00EA4BE2" w:rsidRPr="00542C45" w:rsidRDefault="00976F35">
            <w:pPr>
              <w:tabs>
                <w:tab w:val="right" w:pos="6552"/>
              </w:tabs>
              <w:spacing w:before="81"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w:t>
            </w:r>
            <w:r w:rsidRPr="00542C45">
              <w:rPr>
                <w:rFonts w:asciiTheme="minorHAnsi" w:eastAsia="Garamond" w:hAnsiTheme="minorHAnsi"/>
                <w:i/>
                <w:color w:val="000000"/>
                <w:sz w:val="20"/>
                <w:lang w:val="it-IT"/>
              </w:rPr>
              <w:tab/>
            </w:r>
            <w:r w:rsidR="006F1375">
              <w:rPr>
                <w:rFonts w:asciiTheme="minorHAnsi" w:eastAsia="Garamond" w:hAnsiTheme="minorHAnsi"/>
                <w:i/>
                <w:color w:val="000000"/>
                <w:sz w:val="20"/>
                <w:lang w:val="it-IT"/>
              </w:rPr>
              <w:t xml:space="preserve"> </w:t>
            </w:r>
            <w:r w:rsidRPr="00542C45">
              <w:rPr>
                <w:rFonts w:asciiTheme="minorHAnsi" w:eastAsia="Garamond" w:hAnsiTheme="minorHAnsi"/>
                <w:i/>
                <w:color w:val="000000"/>
                <w:sz w:val="20"/>
                <w:lang w:val="it-IT"/>
              </w:rPr>
              <w:t>Codice di identificazione dello strumento come definito nel regolamento delegato della</w:t>
            </w:r>
          </w:p>
          <w:p w:rsidR="00EA4BE2" w:rsidRPr="00542C45" w:rsidRDefault="00976F35">
            <w:pPr>
              <w:spacing w:before="1" w:after="158" w:line="211" w:lineRule="exact"/>
              <w:ind w:left="432"/>
              <w:jc w:val="both"/>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tc>
      </w:tr>
      <w:tr w:rsidR="00EA4BE2" w:rsidRPr="00FD2CEA" w:rsidTr="00F07623">
        <w:trPr>
          <w:trHeight w:hRule="exact" w:val="2417"/>
        </w:trPr>
        <w:tc>
          <w:tcPr>
            <w:tcW w:w="509" w:type="dxa"/>
            <w:tcBorders>
              <w:top w:val="single" w:sz="5" w:space="0" w:color="000000"/>
              <w:left w:val="none" w:sz="0" w:space="0" w:color="020000"/>
              <w:bottom w:val="single" w:sz="5" w:space="0" w:color="000000"/>
              <w:right w:val="single" w:sz="5" w:space="0" w:color="000000"/>
            </w:tcBorders>
          </w:tcPr>
          <w:p w:rsidR="00EA4BE2" w:rsidRPr="00542C45" w:rsidRDefault="00976F35" w:rsidP="00F07623">
            <w:pPr>
              <w:numPr>
                <w:ilvl w:val="0"/>
                <w:numId w:val="3"/>
              </w:numPr>
              <w:spacing w:before="145" w:after="1309" w:line="225" w:lineRule="exact"/>
              <w:ind w:left="0"/>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lastRenderedPageBreak/>
              <w:t xml:space="preserve"> </w:t>
            </w: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before="145" w:after="1300" w:line="234" w:lineRule="exact"/>
              <w:ind w:left="91"/>
              <w:textAlignment w:val="baseline"/>
              <w:rPr>
                <w:rFonts w:asciiTheme="minorHAnsi" w:eastAsia="Garamond" w:hAnsiTheme="minorHAnsi"/>
                <w:color w:val="000000"/>
                <w:sz w:val="20"/>
              </w:rPr>
            </w:pPr>
            <w:r w:rsidRPr="00542C45">
              <w:rPr>
                <w:rFonts w:asciiTheme="minorHAnsi" w:eastAsia="Garamond" w:hAnsiTheme="minorHAnsi"/>
                <w:color w:val="000000"/>
                <w:sz w:val="20"/>
              </w:rPr>
              <w:t xml:space="preserve">Natura </w:t>
            </w:r>
            <w:proofErr w:type="spellStart"/>
            <w:r w:rsidRPr="00542C45">
              <w:rPr>
                <w:rFonts w:asciiTheme="minorHAnsi" w:eastAsia="Garamond" w:hAnsiTheme="minorHAnsi"/>
                <w:color w:val="000000"/>
                <w:sz w:val="20"/>
              </w:rPr>
              <w:t>dell'operazione</w:t>
            </w:r>
            <w:proofErr w:type="spellEnd"/>
          </w:p>
        </w:tc>
        <w:tc>
          <w:tcPr>
            <w:tcW w:w="6537"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rsidP="00F07623">
            <w:pPr>
              <w:spacing w:before="168"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[Descrizione del tipo di operazione utilizzando, se necessario, i t</w:t>
            </w:r>
            <w:r w:rsidR="00F07623">
              <w:rPr>
                <w:rFonts w:asciiTheme="minorHAnsi" w:eastAsia="Garamond" w:hAnsiTheme="minorHAnsi"/>
                <w:i/>
                <w:color w:val="000000"/>
                <w:sz w:val="20"/>
                <w:lang w:val="it-IT"/>
              </w:rPr>
              <w:t>ipi di operazioni stabiliti dal</w:t>
            </w:r>
            <w:r w:rsidRPr="00542C45">
              <w:rPr>
                <w:rFonts w:asciiTheme="minorHAnsi" w:eastAsia="Garamond" w:hAnsiTheme="minorHAnsi"/>
                <w:i/>
                <w:color w:val="000000"/>
                <w:sz w:val="20"/>
                <w:lang w:val="it-IT"/>
              </w:rPr>
              <w:t xml:space="preserve">l'articolo 10 del regolamento delegato (UE) 2016/522 </w:t>
            </w:r>
            <w:r w:rsidRPr="00542C45">
              <w:rPr>
                <w:rFonts w:asciiTheme="minorHAnsi" w:eastAsia="Garamond" w:hAnsiTheme="minorHAnsi"/>
                <w:color w:val="000000"/>
                <w:sz w:val="20"/>
                <w:lang w:val="it-IT"/>
              </w:rPr>
              <w:t>(</w:t>
            </w:r>
            <w:r w:rsidR="00F07623">
              <w:rPr>
                <w:rStyle w:val="Rimandonotaapidipagina"/>
                <w:rFonts w:asciiTheme="minorHAnsi" w:eastAsia="Garamond" w:hAnsiTheme="minorHAnsi"/>
                <w:color w:val="000000"/>
                <w:sz w:val="20"/>
                <w:lang w:val="it-IT"/>
              </w:rPr>
              <w:footnoteReference w:id="1"/>
            </w:r>
            <w:r w:rsidR="006F137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della Commissione adottato a norma dell'articolo 19, paragrafo 14, del regolamento (UE) n. 596/2014 oppure uno degli esempi specifici di cui all'articolo 19, paragrafo 7, del regolamento (UE) n. 596/2014.</w:t>
            </w:r>
          </w:p>
          <w:p w:rsidR="00EA4BE2" w:rsidRPr="00542C45" w:rsidRDefault="00976F35">
            <w:pPr>
              <w:spacing w:before="87" w:after="158" w:line="211" w:lineRule="exact"/>
              <w:ind w:left="72"/>
              <w:jc w:val="both"/>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A norma dell'articolo 19, paragrafo 6, lettera e), del reg</w:t>
            </w:r>
            <w:r w:rsidR="006F1375">
              <w:rPr>
                <w:rFonts w:asciiTheme="minorHAnsi" w:eastAsia="Garamond" w:hAnsiTheme="minorHAnsi"/>
                <w:i/>
                <w:color w:val="000000"/>
                <w:sz w:val="20"/>
                <w:lang w:val="it-IT"/>
              </w:rPr>
              <w:t>olamento (UE) n. 596/2014, indi</w:t>
            </w:r>
            <w:r w:rsidRPr="00542C45">
              <w:rPr>
                <w:rFonts w:asciiTheme="minorHAnsi" w:eastAsia="Garamond" w:hAnsiTheme="minorHAnsi"/>
                <w:i/>
                <w:color w:val="000000"/>
                <w:sz w:val="20"/>
                <w:lang w:val="it-IT"/>
              </w:rPr>
              <w:t>care se l'operazione è legata all'utilizzo di programmi di opzioni su azioni]</w:t>
            </w:r>
          </w:p>
        </w:tc>
      </w:tr>
      <w:tr w:rsidR="00EA4BE2" w:rsidRPr="00FD2CEA">
        <w:trPr>
          <w:trHeight w:hRule="exact" w:val="144"/>
        </w:trPr>
        <w:tc>
          <w:tcPr>
            <w:tcW w:w="511" w:type="dxa"/>
            <w:vMerge w:val="restart"/>
            <w:tcBorders>
              <w:top w:val="single" w:sz="5" w:space="0" w:color="000000"/>
              <w:left w:val="none" w:sz="0" w:space="0" w:color="020000"/>
              <w:bottom w:val="single" w:sz="0" w:space="0" w:color="000000"/>
              <w:right w:val="single" w:sz="5" w:space="0" w:color="000000"/>
            </w:tcBorders>
          </w:tcPr>
          <w:p w:rsidR="00EA4BE2" w:rsidRPr="00542C45" w:rsidRDefault="00976F35" w:rsidP="00F07623">
            <w:pPr>
              <w:numPr>
                <w:ilvl w:val="0"/>
                <w:numId w:val="4"/>
              </w:numPr>
              <w:spacing w:before="117" w:after="3052" w:line="234" w:lineRule="exact"/>
              <w:ind w:left="0"/>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p>
        </w:tc>
        <w:tc>
          <w:tcPr>
            <w:tcW w:w="2174" w:type="dxa"/>
            <w:vMerge w:val="restart"/>
            <w:tcBorders>
              <w:top w:val="single" w:sz="5" w:space="0" w:color="000000"/>
              <w:left w:val="single" w:sz="5" w:space="0" w:color="000000"/>
              <w:bottom w:val="single" w:sz="0" w:space="0" w:color="000000"/>
              <w:right w:val="single" w:sz="5" w:space="0" w:color="000000"/>
            </w:tcBorders>
          </w:tcPr>
          <w:p w:rsidR="00EA4BE2" w:rsidRPr="00542C45" w:rsidRDefault="00976F35">
            <w:pPr>
              <w:spacing w:before="117" w:after="3052" w:line="234" w:lineRule="exact"/>
              <w:ind w:left="91"/>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Prezzo/i e volume/i</w:t>
            </w:r>
          </w:p>
        </w:tc>
        <w:tc>
          <w:tcPr>
            <w:tcW w:w="6535"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textAlignment w:val="baseline"/>
              <w:rPr>
                <w:rFonts w:asciiTheme="minorHAnsi" w:eastAsia="Garamond" w:hAnsiTheme="minorHAnsi"/>
                <w:color w:val="000000"/>
                <w:sz w:val="24"/>
                <w:lang w:val="it-IT"/>
              </w:rPr>
            </w:pPr>
            <w:r w:rsidRPr="00542C45">
              <w:rPr>
                <w:rFonts w:asciiTheme="minorHAnsi" w:eastAsia="Garamond" w:hAnsiTheme="minorHAnsi"/>
                <w:color w:val="000000"/>
                <w:sz w:val="24"/>
                <w:lang w:val="it-IT"/>
              </w:rPr>
              <w:t xml:space="preserve"> </w:t>
            </w:r>
          </w:p>
        </w:tc>
      </w:tr>
      <w:tr w:rsidR="00EA4BE2" w:rsidRPr="00542C45">
        <w:trPr>
          <w:trHeight w:hRule="exact" w:val="365"/>
        </w:trPr>
        <w:tc>
          <w:tcPr>
            <w:tcW w:w="511" w:type="dxa"/>
            <w:vMerge/>
            <w:tcBorders>
              <w:top w:val="single" w:sz="0" w:space="0" w:color="000000"/>
              <w:left w:val="none" w:sz="0" w:space="0" w:color="020000"/>
              <w:bottom w:val="single" w:sz="0" w:space="0" w:color="000000"/>
              <w:right w:val="single" w:sz="5" w:space="0" w:color="000000"/>
            </w:tcBorders>
          </w:tcPr>
          <w:p w:rsidR="00EA4BE2" w:rsidRPr="00542C45" w:rsidRDefault="00EA4BE2" w:rsidP="00F07623">
            <w:pPr>
              <w:rPr>
                <w:rFonts w:asciiTheme="minorHAnsi" w:hAnsiTheme="minorHAnsi"/>
                <w:lang w:val="it-IT"/>
              </w:rPr>
            </w:pPr>
          </w:p>
        </w:tc>
        <w:tc>
          <w:tcPr>
            <w:tcW w:w="2174" w:type="dxa"/>
            <w:vMerge/>
            <w:tcBorders>
              <w:top w:val="single" w:sz="0" w:space="0" w:color="000000"/>
              <w:left w:val="single" w:sz="5" w:space="0" w:color="000000"/>
              <w:bottom w:val="single" w:sz="0" w:space="0" w:color="000000"/>
              <w:right w:val="single" w:sz="5" w:space="0" w:color="000000"/>
            </w:tcBorders>
          </w:tcPr>
          <w:p w:rsidR="00EA4BE2" w:rsidRPr="00542C45" w:rsidRDefault="00EA4BE2">
            <w:pPr>
              <w:rPr>
                <w:rFonts w:asciiTheme="minorHAnsi" w:hAnsiTheme="minorHAnsi"/>
                <w:lang w:val="it-IT"/>
              </w:rPr>
            </w:pPr>
          </w:p>
        </w:tc>
        <w:tc>
          <w:tcPr>
            <w:tcW w:w="3303" w:type="dxa"/>
            <w:tcBorders>
              <w:top w:val="single" w:sz="5" w:space="0" w:color="000000"/>
              <w:left w:val="single" w:sz="5" w:space="0" w:color="000000"/>
              <w:bottom w:val="single" w:sz="5" w:space="0" w:color="000000"/>
              <w:right w:val="single" w:sz="5" w:space="0" w:color="000000"/>
            </w:tcBorders>
            <w:vAlign w:val="center"/>
          </w:tcPr>
          <w:p w:rsidR="00EA4BE2" w:rsidRPr="00542C45" w:rsidRDefault="00976F35">
            <w:pPr>
              <w:spacing w:before="87" w:after="90" w:line="187" w:lineRule="exact"/>
              <w:jc w:val="center"/>
              <w:textAlignment w:val="baseline"/>
              <w:rPr>
                <w:rFonts w:asciiTheme="minorHAnsi" w:eastAsia="Garamond" w:hAnsiTheme="minorHAnsi"/>
                <w:color w:val="000000"/>
                <w:sz w:val="17"/>
              </w:rPr>
            </w:pPr>
            <w:proofErr w:type="spellStart"/>
            <w:r w:rsidRPr="00542C45">
              <w:rPr>
                <w:rFonts w:asciiTheme="minorHAnsi" w:eastAsia="Garamond" w:hAnsiTheme="minorHAnsi"/>
                <w:color w:val="000000"/>
                <w:sz w:val="17"/>
              </w:rPr>
              <w:t>Prezzo</w:t>
            </w:r>
            <w:proofErr w:type="spellEnd"/>
            <w:r w:rsidRPr="00542C45">
              <w:rPr>
                <w:rFonts w:asciiTheme="minorHAnsi" w:eastAsia="Garamond" w:hAnsiTheme="minorHAnsi"/>
                <w:color w:val="000000"/>
                <w:sz w:val="17"/>
              </w:rPr>
              <w:t>/</w:t>
            </w:r>
            <w:proofErr w:type="spellStart"/>
            <w:r w:rsidRPr="00542C45">
              <w:rPr>
                <w:rFonts w:asciiTheme="minorHAnsi" w:eastAsia="Garamond" w:hAnsiTheme="minorHAnsi"/>
                <w:color w:val="000000"/>
                <w:sz w:val="17"/>
              </w:rPr>
              <w:t>i</w:t>
            </w:r>
            <w:proofErr w:type="spellEnd"/>
          </w:p>
        </w:tc>
        <w:tc>
          <w:tcPr>
            <w:tcW w:w="3232" w:type="dxa"/>
            <w:tcBorders>
              <w:top w:val="single" w:sz="5" w:space="0" w:color="000000"/>
              <w:left w:val="single" w:sz="5" w:space="0" w:color="000000"/>
              <w:bottom w:val="single" w:sz="5" w:space="0" w:color="000000"/>
              <w:right w:val="none" w:sz="0" w:space="0" w:color="020000"/>
            </w:tcBorders>
            <w:vAlign w:val="center"/>
          </w:tcPr>
          <w:p w:rsidR="00EA4BE2" w:rsidRPr="00542C45" w:rsidRDefault="00976F35">
            <w:pPr>
              <w:spacing w:before="87" w:after="90" w:line="187" w:lineRule="exact"/>
              <w:jc w:val="center"/>
              <w:textAlignment w:val="baseline"/>
              <w:rPr>
                <w:rFonts w:asciiTheme="minorHAnsi" w:eastAsia="Garamond" w:hAnsiTheme="minorHAnsi"/>
                <w:color w:val="000000"/>
                <w:sz w:val="17"/>
              </w:rPr>
            </w:pPr>
            <w:r w:rsidRPr="00542C45">
              <w:rPr>
                <w:rFonts w:asciiTheme="minorHAnsi" w:eastAsia="Garamond" w:hAnsiTheme="minorHAnsi"/>
                <w:color w:val="000000"/>
                <w:sz w:val="17"/>
              </w:rPr>
              <w:t>Volume/</w:t>
            </w:r>
            <w:proofErr w:type="spellStart"/>
            <w:r w:rsidRPr="00542C45">
              <w:rPr>
                <w:rFonts w:asciiTheme="minorHAnsi" w:eastAsia="Garamond" w:hAnsiTheme="minorHAnsi"/>
                <w:color w:val="000000"/>
                <w:sz w:val="17"/>
              </w:rPr>
              <w:t>i</w:t>
            </w:r>
            <w:proofErr w:type="spellEnd"/>
          </w:p>
        </w:tc>
      </w:tr>
      <w:tr w:rsidR="00EA4BE2" w:rsidRPr="00542C45">
        <w:trPr>
          <w:trHeight w:hRule="exact" w:val="437"/>
        </w:trPr>
        <w:tc>
          <w:tcPr>
            <w:tcW w:w="511" w:type="dxa"/>
            <w:vMerge/>
            <w:tcBorders>
              <w:top w:val="single" w:sz="0" w:space="0" w:color="000000"/>
              <w:left w:val="none" w:sz="0" w:space="0" w:color="020000"/>
              <w:bottom w:val="single" w:sz="0" w:space="0" w:color="000000"/>
              <w:right w:val="single" w:sz="5" w:space="0" w:color="000000"/>
            </w:tcBorders>
          </w:tcPr>
          <w:p w:rsidR="00EA4BE2" w:rsidRPr="00542C45" w:rsidRDefault="00EA4BE2" w:rsidP="00F07623">
            <w:pPr>
              <w:rPr>
                <w:rFonts w:asciiTheme="minorHAnsi" w:hAnsiTheme="minorHAnsi"/>
              </w:rPr>
            </w:pPr>
          </w:p>
        </w:tc>
        <w:tc>
          <w:tcPr>
            <w:tcW w:w="2174" w:type="dxa"/>
            <w:vMerge/>
            <w:tcBorders>
              <w:top w:val="single" w:sz="0" w:space="0" w:color="000000"/>
              <w:left w:val="single" w:sz="5" w:space="0" w:color="000000"/>
              <w:bottom w:val="single" w:sz="0" w:space="0" w:color="000000"/>
              <w:right w:val="single" w:sz="5" w:space="0" w:color="000000"/>
            </w:tcBorders>
          </w:tcPr>
          <w:p w:rsidR="00EA4BE2" w:rsidRPr="00542C45" w:rsidRDefault="00EA4BE2">
            <w:pPr>
              <w:rPr>
                <w:rFonts w:asciiTheme="minorHAnsi" w:hAnsiTheme="minorHAnsi"/>
              </w:rPr>
            </w:pPr>
          </w:p>
        </w:tc>
        <w:tc>
          <w:tcPr>
            <w:tcW w:w="3303" w:type="dxa"/>
            <w:tcBorders>
              <w:top w:val="single" w:sz="5" w:space="0" w:color="000000"/>
              <w:left w:val="single" w:sz="5" w:space="0" w:color="000000"/>
              <w:bottom w:val="single" w:sz="5" w:space="0" w:color="000000"/>
              <w:right w:val="single" w:sz="5" w:space="0" w:color="000000"/>
            </w:tcBorders>
          </w:tcPr>
          <w:p w:rsidR="00EA4BE2" w:rsidRPr="00542C45" w:rsidRDefault="00976F35">
            <w:pPr>
              <w:textAlignment w:val="baseline"/>
              <w:rPr>
                <w:rFonts w:asciiTheme="minorHAnsi" w:eastAsia="Garamond" w:hAnsiTheme="minorHAnsi"/>
                <w:color w:val="000000"/>
                <w:sz w:val="24"/>
                <w:lang w:val="it-IT"/>
              </w:rPr>
            </w:pPr>
            <w:r w:rsidRPr="00542C45">
              <w:rPr>
                <w:rFonts w:asciiTheme="minorHAnsi" w:eastAsia="Garamond" w:hAnsiTheme="minorHAnsi"/>
                <w:color w:val="000000"/>
                <w:sz w:val="24"/>
                <w:lang w:val="it-IT"/>
              </w:rPr>
              <w:t xml:space="preserve"> </w:t>
            </w:r>
          </w:p>
        </w:tc>
        <w:tc>
          <w:tcPr>
            <w:tcW w:w="3232" w:type="dxa"/>
            <w:tcBorders>
              <w:top w:val="single" w:sz="5" w:space="0" w:color="000000"/>
              <w:left w:val="single" w:sz="5" w:space="0" w:color="000000"/>
              <w:bottom w:val="single" w:sz="5" w:space="0" w:color="000000"/>
              <w:right w:val="none" w:sz="0" w:space="0" w:color="020000"/>
            </w:tcBorders>
          </w:tcPr>
          <w:p w:rsidR="00EA4BE2" w:rsidRPr="00542C45" w:rsidRDefault="00976F35">
            <w:pPr>
              <w:textAlignment w:val="baseline"/>
              <w:rPr>
                <w:rFonts w:asciiTheme="minorHAnsi" w:eastAsia="Garamond" w:hAnsiTheme="minorHAnsi"/>
                <w:color w:val="000000"/>
                <w:sz w:val="24"/>
                <w:lang w:val="it-IT"/>
              </w:rPr>
            </w:pPr>
            <w:r w:rsidRPr="00542C45">
              <w:rPr>
                <w:rFonts w:asciiTheme="minorHAnsi" w:eastAsia="Garamond" w:hAnsiTheme="minorHAnsi"/>
                <w:color w:val="000000"/>
                <w:sz w:val="24"/>
                <w:lang w:val="it-IT"/>
              </w:rPr>
              <w:t xml:space="preserve"> </w:t>
            </w:r>
          </w:p>
        </w:tc>
      </w:tr>
      <w:tr w:rsidR="00EA4BE2" w:rsidRPr="00FD2CEA" w:rsidTr="006F1375">
        <w:trPr>
          <w:trHeight w:hRule="exact" w:val="2870"/>
        </w:trPr>
        <w:tc>
          <w:tcPr>
            <w:tcW w:w="511" w:type="dxa"/>
            <w:vMerge/>
            <w:tcBorders>
              <w:top w:val="single" w:sz="0" w:space="0" w:color="000000"/>
              <w:left w:val="none" w:sz="0" w:space="0" w:color="020000"/>
              <w:bottom w:val="single" w:sz="5" w:space="0" w:color="000000"/>
              <w:right w:val="single" w:sz="5" w:space="0" w:color="000000"/>
            </w:tcBorders>
          </w:tcPr>
          <w:p w:rsidR="00EA4BE2" w:rsidRPr="00542C45" w:rsidRDefault="00EA4BE2" w:rsidP="00F07623">
            <w:pPr>
              <w:rPr>
                <w:rFonts w:asciiTheme="minorHAnsi" w:hAnsiTheme="minorHAnsi"/>
              </w:rPr>
            </w:pPr>
          </w:p>
        </w:tc>
        <w:tc>
          <w:tcPr>
            <w:tcW w:w="2174" w:type="dxa"/>
            <w:vMerge/>
            <w:tcBorders>
              <w:top w:val="single" w:sz="0" w:space="0" w:color="000000"/>
              <w:left w:val="single" w:sz="5" w:space="0" w:color="000000"/>
              <w:bottom w:val="single" w:sz="5" w:space="0" w:color="000000"/>
              <w:right w:val="single" w:sz="5" w:space="0" w:color="000000"/>
            </w:tcBorders>
          </w:tcPr>
          <w:p w:rsidR="00EA4BE2" w:rsidRPr="00542C45" w:rsidRDefault="00EA4BE2">
            <w:pPr>
              <w:rPr>
                <w:rFonts w:asciiTheme="minorHAnsi" w:hAnsiTheme="minorHAnsi"/>
              </w:rPr>
            </w:pPr>
          </w:p>
        </w:tc>
        <w:tc>
          <w:tcPr>
            <w:tcW w:w="6535"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before="173" w:line="211" w:lineRule="exact"/>
              <w:ind w:left="72"/>
              <w:jc w:val="both"/>
              <w:textAlignment w:val="baseline"/>
              <w:rPr>
                <w:rFonts w:asciiTheme="minorHAnsi" w:eastAsia="Garamond" w:hAnsiTheme="minorHAnsi"/>
                <w:i/>
                <w:color w:val="000000"/>
                <w:spacing w:val="3"/>
                <w:sz w:val="20"/>
                <w:lang w:val="it-IT"/>
              </w:rPr>
            </w:pPr>
            <w:r w:rsidRPr="00542C45">
              <w:rPr>
                <w:rFonts w:asciiTheme="minorHAnsi" w:eastAsia="Garamond" w:hAnsiTheme="minorHAnsi"/>
                <w:i/>
                <w:color w:val="000000"/>
                <w:spacing w:val="3"/>
                <w:sz w:val="20"/>
                <w:lang w:val="it-IT"/>
              </w:rPr>
              <w:t>[Se più operazioni della stessa natura (acquisto, vendita, assunzione e concessione in prestito ecc.) sullo stesso strumento finanziario o sulla stessa quota di emissione vengono effettuate nello stesso giorno e nello stesso luogo, indicare in questo campo i prezzi e i volumi di dette operazioni, su due colonne come illustrato sopra, inserendo tutte le righe necessarie.</w:t>
            </w:r>
          </w:p>
          <w:p w:rsidR="00EA4BE2" w:rsidRPr="00542C45" w:rsidRDefault="00976F35">
            <w:pPr>
              <w:spacing w:before="88" w:after="86" w:line="211" w:lineRule="exact"/>
              <w:ind w:left="72"/>
              <w:jc w:val="both"/>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Utilizzare gli standard relativi ai dati per il prezzo e la quantità, comprese, se necessario, la valuta del prezzo e la valuta della quantità, secondo la definizione dal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tc>
      </w:tr>
      <w:tr w:rsidR="00EA4BE2" w:rsidRPr="00FD2CEA" w:rsidTr="006F1375">
        <w:trPr>
          <w:trHeight w:hRule="exact" w:val="5817"/>
        </w:trPr>
        <w:tc>
          <w:tcPr>
            <w:tcW w:w="511" w:type="dxa"/>
            <w:tcBorders>
              <w:top w:val="single" w:sz="5" w:space="0" w:color="000000"/>
              <w:left w:val="none" w:sz="0" w:space="0" w:color="020000"/>
              <w:bottom w:val="single" w:sz="5" w:space="0" w:color="000000"/>
              <w:right w:val="single" w:sz="5" w:space="0" w:color="000000"/>
            </w:tcBorders>
          </w:tcPr>
          <w:p w:rsidR="00EA4BE2" w:rsidRPr="00542C45" w:rsidRDefault="00976F35" w:rsidP="00F07623">
            <w:pPr>
              <w:numPr>
                <w:ilvl w:val="0"/>
                <w:numId w:val="4"/>
              </w:numPr>
              <w:spacing w:before="69" w:after="4645" w:line="234" w:lineRule="exact"/>
              <w:ind w:left="0"/>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after="4050" w:line="297" w:lineRule="exact"/>
              <w:ind w:left="72" w:right="324"/>
              <w:textAlignment w:val="baseline"/>
              <w:rPr>
                <w:rFonts w:asciiTheme="minorHAnsi" w:eastAsia="Garamond" w:hAnsiTheme="minorHAnsi"/>
                <w:color w:val="000000"/>
                <w:spacing w:val="-2"/>
                <w:sz w:val="20"/>
                <w:lang w:val="it-IT"/>
              </w:rPr>
            </w:pPr>
            <w:r w:rsidRPr="00542C45">
              <w:rPr>
                <w:rFonts w:asciiTheme="minorHAnsi" w:eastAsia="Garamond" w:hAnsiTheme="minorHAnsi"/>
                <w:color w:val="000000"/>
                <w:spacing w:val="-2"/>
                <w:sz w:val="20"/>
                <w:lang w:val="it-IT"/>
              </w:rPr>
              <w:t>Informazioni aggregate — Volume aggregato — Prezzo</w:t>
            </w:r>
          </w:p>
        </w:tc>
        <w:tc>
          <w:tcPr>
            <w:tcW w:w="6535"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before="91"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[I volumi delle operazioni multiple sono aggregati quando tali operazioni:</w:t>
            </w:r>
          </w:p>
          <w:p w:rsidR="00EA4BE2" w:rsidRPr="00542C45" w:rsidRDefault="00976F35">
            <w:pPr>
              <w:spacing w:before="64" w:line="234" w:lineRule="exact"/>
              <w:ind w:left="72"/>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si riferiscono allo stesso strumento finanziario o alla stessa quota di emissione;</w:t>
            </w:r>
          </w:p>
          <w:p w:rsidR="00EA4BE2" w:rsidRPr="00542C45" w:rsidRDefault="00976F35">
            <w:pPr>
              <w:spacing w:before="64" w:line="234" w:lineRule="exact"/>
              <w:ind w:left="72"/>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sono della stessa natura;</w:t>
            </w:r>
          </w:p>
          <w:p w:rsidR="00EA4BE2" w:rsidRPr="00542C45" w:rsidRDefault="00976F35">
            <w:pPr>
              <w:spacing w:before="59" w:line="234" w:lineRule="exact"/>
              <w:ind w:left="72"/>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sono effettuate lo stesso giorno e</w:t>
            </w:r>
          </w:p>
          <w:p w:rsidR="00EA4BE2" w:rsidRPr="00542C45" w:rsidRDefault="00976F35">
            <w:pPr>
              <w:spacing w:before="63" w:line="234" w:lineRule="exact"/>
              <w:ind w:left="72"/>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sono effettuate nello stesso luogo;</w:t>
            </w:r>
          </w:p>
          <w:p w:rsidR="00EA4BE2" w:rsidRPr="00542C45" w:rsidRDefault="00976F35">
            <w:pPr>
              <w:spacing w:before="87" w:line="211" w:lineRule="exact"/>
              <w:ind w:left="72"/>
              <w:jc w:val="both"/>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Utilizzare gli standard relativi ai dati per la quantità, compresa, se necessaria, la valuta della quantità,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p w:rsidR="00EA4BE2" w:rsidRPr="00542C45" w:rsidRDefault="00976F35">
            <w:pPr>
              <w:spacing w:before="82"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[Informazioni sui prezzi:</w:t>
            </w:r>
          </w:p>
          <w:p w:rsidR="00EA4BE2" w:rsidRPr="00542C45" w:rsidRDefault="00976F35">
            <w:pPr>
              <w:spacing w:before="64" w:line="234" w:lineRule="exact"/>
              <w:ind w:left="72"/>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nel caso di un'unica operazione, il prezzo della singola operazione;</w:t>
            </w:r>
          </w:p>
          <w:p w:rsidR="00EA4BE2" w:rsidRPr="00542C45" w:rsidRDefault="00976F35">
            <w:pPr>
              <w:spacing w:before="87" w:line="211" w:lineRule="exact"/>
              <w:ind w:left="360" w:hanging="288"/>
              <w:jc w:val="both"/>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r w:rsidRPr="00542C45">
              <w:rPr>
                <w:rFonts w:asciiTheme="minorHAnsi" w:eastAsia="Garamond" w:hAnsiTheme="minorHAnsi"/>
                <w:i/>
                <w:color w:val="000000"/>
                <w:sz w:val="20"/>
                <w:lang w:val="it-IT"/>
              </w:rPr>
              <w:t>nel caso in cui i volumi di operazioni multiple siano aggregati: il prezzo medio ponderato delle operazioni aggregate.</w:t>
            </w:r>
          </w:p>
          <w:p w:rsidR="00EA4BE2" w:rsidRPr="00542C45" w:rsidRDefault="00976F35">
            <w:pPr>
              <w:spacing w:before="82" w:after="81" w:line="211" w:lineRule="exact"/>
              <w:ind w:left="72"/>
              <w:jc w:val="both"/>
              <w:textAlignment w:val="baseline"/>
              <w:rPr>
                <w:rFonts w:asciiTheme="minorHAnsi" w:eastAsia="Garamond" w:hAnsiTheme="minorHAnsi"/>
                <w:i/>
                <w:color w:val="000000"/>
                <w:spacing w:val="2"/>
                <w:sz w:val="20"/>
                <w:lang w:val="it-IT"/>
              </w:rPr>
            </w:pPr>
            <w:r w:rsidRPr="00542C45">
              <w:rPr>
                <w:rFonts w:asciiTheme="minorHAnsi" w:eastAsia="Garamond" w:hAnsiTheme="minorHAnsi"/>
                <w:i/>
                <w:color w:val="000000"/>
                <w:spacing w:val="2"/>
                <w:sz w:val="20"/>
                <w:lang w:val="it-IT"/>
              </w:rPr>
              <w:t>Utilizzare gli standard relativi ai dati per il prezzo, compresa, se necessaria, la valuta del prezzo,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tc>
      </w:tr>
      <w:tr w:rsidR="00EA4BE2" w:rsidRPr="00FD2CEA">
        <w:trPr>
          <w:trHeight w:hRule="exact" w:val="687"/>
        </w:trPr>
        <w:tc>
          <w:tcPr>
            <w:tcW w:w="511" w:type="dxa"/>
            <w:tcBorders>
              <w:top w:val="single" w:sz="5" w:space="0" w:color="000000"/>
              <w:left w:val="none" w:sz="0" w:space="0" w:color="020000"/>
              <w:bottom w:val="single" w:sz="5" w:space="0" w:color="000000"/>
              <w:right w:val="single" w:sz="5" w:space="0" w:color="000000"/>
            </w:tcBorders>
          </w:tcPr>
          <w:p w:rsidR="00EA4BE2" w:rsidRPr="00542C45" w:rsidRDefault="00976F35" w:rsidP="006F1375">
            <w:pPr>
              <w:numPr>
                <w:ilvl w:val="0"/>
                <w:numId w:val="4"/>
              </w:numPr>
              <w:spacing w:before="69" w:after="379" w:line="234" w:lineRule="exact"/>
              <w:ind w:left="0"/>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lastRenderedPageBreak/>
              <w:t xml:space="preserve"> </w:t>
            </w: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before="69" w:after="379" w:line="234" w:lineRule="exact"/>
              <w:ind w:left="91"/>
              <w:textAlignment w:val="baseline"/>
              <w:rPr>
                <w:rFonts w:asciiTheme="minorHAnsi" w:eastAsia="Garamond" w:hAnsiTheme="minorHAnsi"/>
                <w:color w:val="000000"/>
                <w:sz w:val="20"/>
              </w:rPr>
            </w:pPr>
            <w:r w:rsidRPr="00542C45">
              <w:rPr>
                <w:rFonts w:asciiTheme="minorHAnsi" w:eastAsia="Garamond" w:hAnsiTheme="minorHAnsi"/>
                <w:color w:val="000000"/>
                <w:sz w:val="20"/>
              </w:rPr>
              <w:t xml:space="preserve">Data </w:t>
            </w:r>
            <w:proofErr w:type="spellStart"/>
            <w:r w:rsidRPr="00542C45">
              <w:rPr>
                <w:rFonts w:asciiTheme="minorHAnsi" w:eastAsia="Garamond" w:hAnsiTheme="minorHAnsi"/>
                <w:color w:val="000000"/>
                <w:sz w:val="20"/>
              </w:rPr>
              <w:t>dell'operazione</w:t>
            </w:r>
            <w:proofErr w:type="spellEnd"/>
          </w:p>
        </w:tc>
        <w:tc>
          <w:tcPr>
            <w:tcW w:w="6535"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pPr>
              <w:spacing w:after="82" w:line="298"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 xml:space="preserve">[Data del giorno di esecuzione dell'operazione notificata. </w:t>
            </w:r>
            <w:r w:rsidRPr="00542C45">
              <w:rPr>
                <w:rFonts w:asciiTheme="minorHAnsi" w:eastAsia="Garamond" w:hAnsiTheme="minorHAnsi"/>
                <w:i/>
                <w:color w:val="000000"/>
                <w:sz w:val="20"/>
                <w:lang w:val="it-IT"/>
              </w:rPr>
              <w:br/>
              <w:t>Utilizzare il formato ISO 8601: AAAA-MM-GG; ora UTC.]</w:t>
            </w:r>
          </w:p>
        </w:tc>
      </w:tr>
      <w:tr w:rsidR="00EA4BE2" w:rsidRPr="00FD2CEA" w:rsidTr="006F1375">
        <w:trPr>
          <w:trHeight w:hRule="exact" w:val="2578"/>
        </w:trPr>
        <w:tc>
          <w:tcPr>
            <w:tcW w:w="511" w:type="dxa"/>
            <w:tcBorders>
              <w:top w:val="single" w:sz="5" w:space="0" w:color="000000"/>
              <w:left w:val="none" w:sz="0" w:space="0" w:color="020000"/>
              <w:bottom w:val="single" w:sz="5" w:space="0" w:color="000000"/>
              <w:right w:val="single" w:sz="5" w:space="0" w:color="000000"/>
            </w:tcBorders>
          </w:tcPr>
          <w:p w:rsidR="00EA4BE2" w:rsidRPr="00542C45" w:rsidRDefault="00976F35" w:rsidP="006F1375">
            <w:pPr>
              <w:numPr>
                <w:ilvl w:val="0"/>
                <w:numId w:val="4"/>
              </w:numPr>
              <w:spacing w:before="73" w:after="1862" w:line="234" w:lineRule="exact"/>
              <w:ind w:left="0"/>
              <w:textAlignment w:val="baseline"/>
              <w:rPr>
                <w:rFonts w:asciiTheme="minorHAnsi" w:eastAsia="Garamond" w:hAnsiTheme="minorHAnsi"/>
                <w:color w:val="000000"/>
                <w:sz w:val="20"/>
                <w:lang w:val="it-IT"/>
              </w:rPr>
            </w:pPr>
            <w:r w:rsidRPr="00542C45">
              <w:rPr>
                <w:rFonts w:asciiTheme="minorHAnsi" w:eastAsia="Garamond" w:hAnsiTheme="minorHAnsi"/>
                <w:color w:val="000000"/>
                <w:sz w:val="20"/>
                <w:lang w:val="it-IT"/>
              </w:rPr>
              <w:t xml:space="preserve"> </w:t>
            </w:r>
          </w:p>
        </w:tc>
        <w:tc>
          <w:tcPr>
            <w:tcW w:w="2174" w:type="dxa"/>
            <w:tcBorders>
              <w:top w:val="single" w:sz="5" w:space="0" w:color="000000"/>
              <w:left w:val="single" w:sz="5" w:space="0" w:color="000000"/>
              <w:bottom w:val="single" w:sz="5" w:space="0" w:color="000000"/>
              <w:right w:val="single" w:sz="5" w:space="0" w:color="000000"/>
            </w:tcBorders>
          </w:tcPr>
          <w:p w:rsidR="00EA4BE2" w:rsidRPr="00542C45" w:rsidRDefault="00976F35">
            <w:pPr>
              <w:spacing w:before="73" w:after="1862" w:line="234" w:lineRule="exact"/>
              <w:ind w:left="91"/>
              <w:textAlignment w:val="baseline"/>
              <w:rPr>
                <w:rFonts w:asciiTheme="minorHAnsi" w:eastAsia="Garamond" w:hAnsiTheme="minorHAnsi"/>
                <w:color w:val="000000"/>
                <w:sz w:val="20"/>
              </w:rPr>
            </w:pPr>
            <w:proofErr w:type="spellStart"/>
            <w:r w:rsidRPr="00542C45">
              <w:rPr>
                <w:rFonts w:asciiTheme="minorHAnsi" w:eastAsia="Garamond" w:hAnsiTheme="minorHAnsi"/>
                <w:color w:val="000000"/>
                <w:sz w:val="20"/>
              </w:rPr>
              <w:t>Luogo</w:t>
            </w:r>
            <w:proofErr w:type="spellEnd"/>
            <w:r w:rsidRPr="00542C45">
              <w:rPr>
                <w:rFonts w:asciiTheme="minorHAnsi" w:eastAsia="Garamond" w:hAnsiTheme="minorHAnsi"/>
                <w:color w:val="000000"/>
                <w:sz w:val="20"/>
              </w:rPr>
              <w:t xml:space="preserve"> </w:t>
            </w:r>
            <w:proofErr w:type="spellStart"/>
            <w:r w:rsidRPr="00542C45">
              <w:rPr>
                <w:rFonts w:asciiTheme="minorHAnsi" w:eastAsia="Garamond" w:hAnsiTheme="minorHAnsi"/>
                <w:color w:val="000000"/>
                <w:sz w:val="20"/>
              </w:rPr>
              <w:t>dell'operazione</w:t>
            </w:r>
            <w:proofErr w:type="spellEnd"/>
          </w:p>
        </w:tc>
        <w:tc>
          <w:tcPr>
            <w:tcW w:w="6535" w:type="dxa"/>
            <w:gridSpan w:val="2"/>
            <w:tcBorders>
              <w:top w:val="single" w:sz="5" w:space="0" w:color="000000"/>
              <w:left w:val="single" w:sz="5" w:space="0" w:color="000000"/>
              <w:bottom w:val="single" w:sz="5" w:space="0" w:color="000000"/>
              <w:right w:val="none" w:sz="0" w:space="0" w:color="020000"/>
            </w:tcBorders>
          </w:tcPr>
          <w:p w:rsidR="00EA4BE2" w:rsidRPr="00542C45" w:rsidRDefault="00976F35" w:rsidP="006F1375">
            <w:pPr>
              <w:spacing w:before="96"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[Nome e codice di identificazione della sede di negoziazione a</w:t>
            </w:r>
            <w:r w:rsidR="006F1375">
              <w:rPr>
                <w:rFonts w:asciiTheme="minorHAnsi" w:eastAsia="Garamond" w:hAnsiTheme="minorHAnsi"/>
                <w:i/>
                <w:color w:val="000000"/>
                <w:sz w:val="20"/>
                <w:lang w:val="it-IT"/>
              </w:rPr>
              <w:t xml:space="preserve">i sensi della </w:t>
            </w:r>
            <w:proofErr w:type="spellStart"/>
            <w:r w:rsidR="006F1375">
              <w:rPr>
                <w:rFonts w:asciiTheme="minorHAnsi" w:eastAsia="Garamond" w:hAnsiTheme="minorHAnsi"/>
                <w:i/>
                <w:color w:val="000000"/>
                <w:sz w:val="20"/>
                <w:lang w:val="it-IT"/>
              </w:rPr>
              <w:t>MiFID</w:t>
            </w:r>
            <w:proofErr w:type="spellEnd"/>
            <w:r w:rsidR="006F1375">
              <w:rPr>
                <w:rFonts w:asciiTheme="minorHAnsi" w:eastAsia="Garamond" w:hAnsiTheme="minorHAnsi"/>
                <w:i/>
                <w:color w:val="000000"/>
                <w:sz w:val="20"/>
                <w:lang w:val="it-IT"/>
              </w:rPr>
              <w:t>, dell'</w:t>
            </w:r>
            <w:proofErr w:type="spellStart"/>
            <w:r w:rsidR="006F1375">
              <w:rPr>
                <w:rFonts w:asciiTheme="minorHAnsi" w:eastAsia="Garamond" w:hAnsiTheme="minorHAnsi"/>
                <w:i/>
                <w:color w:val="000000"/>
                <w:sz w:val="20"/>
                <w:lang w:val="it-IT"/>
              </w:rPr>
              <w:t>inter</w:t>
            </w:r>
            <w:r w:rsidRPr="00542C45">
              <w:rPr>
                <w:rFonts w:asciiTheme="minorHAnsi" w:eastAsia="Garamond" w:hAnsiTheme="minorHAnsi"/>
                <w:i/>
                <w:color w:val="000000"/>
                <w:sz w:val="20"/>
                <w:lang w:val="it-IT"/>
              </w:rPr>
              <w:t>nalizzatore</w:t>
            </w:r>
            <w:proofErr w:type="spellEnd"/>
            <w:r w:rsidRPr="00542C45">
              <w:rPr>
                <w:rFonts w:asciiTheme="minorHAnsi" w:eastAsia="Garamond" w:hAnsiTheme="minorHAnsi"/>
                <w:i/>
                <w:color w:val="000000"/>
                <w:sz w:val="20"/>
                <w:lang w:val="it-IT"/>
              </w:rPr>
              <w:t xml:space="preserve"> sis</w:t>
            </w:r>
            <w:r w:rsidR="006F1375">
              <w:rPr>
                <w:rFonts w:asciiTheme="minorHAnsi" w:eastAsia="Garamond" w:hAnsiTheme="minorHAnsi"/>
                <w:i/>
                <w:color w:val="000000"/>
                <w:sz w:val="20"/>
                <w:lang w:val="it-IT"/>
              </w:rPr>
              <w:t>tematico</w:t>
            </w:r>
            <w:r w:rsidR="006F1375">
              <w:rPr>
                <w:rFonts w:asciiTheme="minorHAnsi" w:eastAsia="Garamond" w:hAnsiTheme="minorHAnsi"/>
                <w:i/>
                <w:color w:val="000000"/>
                <w:sz w:val="20"/>
                <w:lang w:val="it-IT"/>
              </w:rPr>
              <w:tab/>
              <w:t>o</w:t>
            </w:r>
            <w:r w:rsidR="006F1375">
              <w:rPr>
                <w:rFonts w:asciiTheme="minorHAnsi" w:eastAsia="Garamond" w:hAnsiTheme="minorHAnsi"/>
                <w:i/>
                <w:color w:val="000000"/>
                <w:sz w:val="20"/>
                <w:lang w:val="it-IT"/>
              </w:rPr>
              <w:tab/>
              <w:t>della piattaforma</w:t>
            </w:r>
            <w:r w:rsidR="006F1375">
              <w:rPr>
                <w:rFonts w:asciiTheme="minorHAnsi" w:eastAsia="Garamond" w:hAnsiTheme="minorHAnsi"/>
                <w:i/>
                <w:color w:val="000000"/>
                <w:sz w:val="20"/>
                <w:lang w:val="it-IT"/>
              </w:rPr>
              <w:tab/>
              <w:t xml:space="preserve">di </w:t>
            </w:r>
            <w:r w:rsidRPr="00542C45">
              <w:rPr>
                <w:rFonts w:asciiTheme="minorHAnsi" w:eastAsia="Garamond" w:hAnsiTheme="minorHAnsi"/>
                <w:i/>
                <w:color w:val="000000"/>
                <w:sz w:val="20"/>
                <w:lang w:val="it-IT"/>
              </w:rPr>
              <w:t>negoziazione</w:t>
            </w:r>
            <w:r w:rsidRPr="00542C45">
              <w:rPr>
                <w:rFonts w:asciiTheme="minorHAnsi" w:eastAsia="Garamond" w:hAnsiTheme="minorHAnsi"/>
                <w:i/>
                <w:color w:val="000000"/>
                <w:sz w:val="20"/>
                <w:lang w:val="it-IT"/>
              </w:rPr>
              <w:tab/>
              <w:t>organizzata</w:t>
            </w:r>
            <w:r w:rsidRPr="00542C45">
              <w:rPr>
                <w:rFonts w:asciiTheme="minorHAnsi" w:eastAsia="Garamond" w:hAnsiTheme="minorHAnsi"/>
                <w:i/>
                <w:color w:val="000000"/>
                <w:sz w:val="20"/>
                <w:lang w:val="it-IT"/>
              </w:rPr>
              <w:tab/>
              <w:t>al</w:t>
            </w:r>
            <w:r w:rsidRPr="00542C45">
              <w:rPr>
                <w:rFonts w:asciiTheme="minorHAnsi" w:eastAsia="Garamond" w:hAnsiTheme="minorHAnsi"/>
                <w:i/>
                <w:color w:val="000000"/>
                <w:sz w:val="20"/>
                <w:lang w:val="it-IT"/>
              </w:rPr>
              <w:tab/>
              <w:t xml:space="preserve">di fuori dell'Unione in cui </w:t>
            </w:r>
            <w:r w:rsidR="006F1375">
              <w:rPr>
                <w:rFonts w:asciiTheme="minorHAnsi" w:eastAsia="Garamond" w:hAnsiTheme="minorHAnsi"/>
                <w:i/>
                <w:color w:val="000000"/>
                <w:sz w:val="20"/>
                <w:lang w:val="it-IT"/>
              </w:rPr>
              <w:t>l</w:t>
            </w:r>
            <w:r w:rsidRPr="00542C45">
              <w:rPr>
                <w:rFonts w:asciiTheme="minorHAnsi" w:eastAsia="Garamond" w:hAnsiTheme="minorHAnsi"/>
                <w:i/>
                <w:color w:val="000000"/>
                <w:sz w:val="20"/>
                <w:lang w:val="it-IT"/>
              </w:rPr>
              <w:t xml:space="preserve">'operazione è stata effettuata come definiti dal regolamento delegato della Commissione che integra il regolamento (UE) n. 600/2014 del Parlamento europeo e del Consiglio per quanto riguarda le norme tecniche di </w:t>
            </w:r>
            <w:r w:rsidR="006F1375">
              <w:rPr>
                <w:rFonts w:asciiTheme="minorHAnsi" w:eastAsia="Garamond" w:hAnsiTheme="minorHAnsi"/>
                <w:i/>
                <w:color w:val="000000"/>
                <w:sz w:val="20"/>
                <w:lang w:val="it-IT"/>
              </w:rPr>
              <w:t>r</w:t>
            </w:r>
            <w:r w:rsidRPr="00542C45">
              <w:rPr>
                <w:rFonts w:asciiTheme="minorHAnsi" w:eastAsia="Garamond" w:hAnsiTheme="minorHAnsi"/>
                <w:i/>
                <w:color w:val="000000"/>
                <w:sz w:val="20"/>
                <w:lang w:val="it-IT"/>
              </w:rPr>
              <w:t>egolamentazione sulla segnalazione delle operazioni alle autorità competenti adottata a norma dell'articolo 26 del regolamento (UE) n. 600/2014, o</w:t>
            </w:r>
          </w:p>
          <w:p w:rsidR="00EA4BE2" w:rsidRPr="00542C45" w:rsidRDefault="00976F35" w:rsidP="006F1375">
            <w:pPr>
              <w:spacing w:before="82" w:after="91" w:line="211" w:lineRule="exact"/>
              <w:ind w:left="72"/>
              <w:textAlignment w:val="baseline"/>
              <w:rPr>
                <w:rFonts w:asciiTheme="minorHAnsi" w:eastAsia="Garamond" w:hAnsiTheme="minorHAnsi"/>
                <w:i/>
                <w:color w:val="000000"/>
                <w:sz w:val="20"/>
                <w:lang w:val="it-IT"/>
              </w:rPr>
            </w:pPr>
            <w:r w:rsidRPr="00542C45">
              <w:rPr>
                <w:rFonts w:asciiTheme="minorHAnsi" w:eastAsia="Garamond" w:hAnsiTheme="minorHAnsi"/>
                <w:i/>
                <w:color w:val="000000"/>
                <w:sz w:val="20"/>
                <w:lang w:val="it-IT"/>
              </w:rPr>
              <w:t>se l'operazione non è stata eseguita in una delle sedi di cui sopra, riportare «al di fuori di una sede di negoziazione».]</w:t>
            </w:r>
          </w:p>
        </w:tc>
      </w:tr>
    </w:tbl>
    <w:p w:rsidR="00EA4BE2" w:rsidRPr="00542C45" w:rsidRDefault="00EA4BE2">
      <w:pPr>
        <w:spacing w:after="72" w:line="20" w:lineRule="exact"/>
        <w:rPr>
          <w:rFonts w:asciiTheme="minorHAnsi" w:hAnsiTheme="minorHAnsi"/>
          <w:lang w:val="it-IT"/>
        </w:rPr>
      </w:pPr>
    </w:p>
    <w:p w:rsidR="00EA4BE2" w:rsidRPr="00542C45" w:rsidRDefault="00EA4BE2">
      <w:pPr>
        <w:spacing w:before="15" w:line="187" w:lineRule="exact"/>
        <w:ind w:left="216" w:hanging="216"/>
        <w:jc w:val="both"/>
        <w:textAlignment w:val="baseline"/>
        <w:rPr>
          <w:rFonts w:asciiTheme="minorHAnsi" w:eastAsia="Garamond" w:hAnsiTheme="minorHAnsi"/>
          <w:color w:val="000000"/>
          <w:sz w:val="17"/>
          <w:lang w:val="it-IT"/>
        </w:rPr>
      </w:pPr>
    </w:p>
    <w:sectPr w:rsidR="00EA4BE2" w:rsidRPr="00542C45" w:rsidSect="006F1375">
      <w:pgSz w:w="11909" w:h="16838"/>
      <w:pgMar w:top="1520" w:right="1347" w:bottom="1560" w:left="13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23" w:rsidRDefault="00F07623" w:rsidP="00F07623">
      <w:r>
        <w:separator/>
      </w:r>
    </w:p>
  </w:endnote>
  <w:endnote w:type="continuationSeparator" w:id="0">
    <w:p w:rsidR="00F07623" w:rsidRDefault="00F07623" w:rsidP="00F0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23" w:rsidRDefault="00F07623" w:rsidP="00F07623">
      <w:r>
        <w:separator/>
      </w:r>
    </w:p>
  </w:footnote>
  <w:footnote w:type="continuationSeparator" w:id="0">
    <w:p w:rsidR="00F07623" w:rsidRDefault="00F07623" w:rsidP="00F07623">
      <w:r>
        <w:continuationSeparator/>
      </w:r>
    </w:p>
  </w:footnote>
  <w:footnote w:id="1">
    <w:p w:rsidR="00F07623" w:rsidRPr="00F07623" w:rsidRDefault="00F07623">
      <w:pPr>
        <w:pStyle w:val="Testonotaapidipagina"/>
        <w:rPr>
          <w:lang w:val="it-IT"/>
        </w:rPr>
      </w:pPr>
      <w:r>
        <w:rPr>
          <w:rStyle w:val="Rimandonotaapidipagina"/>
        </w:rPr>
        <w:footnoteRef/>
      </w:r>
      <w:r w:rsidRPr="00F07623">
        <w:rPr>
          <w:lang w:val="it-IT"/>
        </w:rPr>
        <w:t xml:space="preserve"> </w:t>
      </w:r>
      <w:r w:rsidRPr="00542C45">
        <w:rPr>
          <w:rFonts w:asciiTheme="minorHAnsi" w:eastAsia="Garamond" w:hAnsiTheme="minorHAnsi"/>
          <w:color w:val="000000"/>
          <w:sz w:val="17"/>
          <w:lang w:val="it-IT"/>
        </w:rPr>
        <w:t>Regolamento delegato (UE) 2016/522 della Commissione, del 17 dicembre 2015, che integra il regolamento (UE) n. 596/2014 del Parlamento europeo e del Consiglio per quanto riguarda l'esenzione di taluni organismi pubblici e delle banche centrali di paesi terzi, gli indicatori di manipolazione del mercato, le soglie di comunicazione, l'autorità competente per le notifiche dei ritardi, il permesso di negoziare durante periodi di chiusura e i tipi di operazioni effettuate da persone che esercitano funzioni di ammini­strazione, di controllo o di direzione soggette a notifica (cfr. pag. 1 della presente Gazzetta ufficiale).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14D6"/>
    <w:multiLevelType w:val="multilevel"/>
    <w:tmpl w:val="087CC6A2"/>
    <w:lvl w:ilvl="0">
      <w:start w:val="1"/>
      <w:numFmt w:val="lowerLetter"/>
      <w:lvlText w:val="%1)"/>
      <w:lvlJc w:val="left"/>
      <w:pPr>
        <w:tabs>
          <w:tab w:val="left" w:pos="144"/>
        </w:tabs>
        <w:ind w:left="720"/>
      </w:pPr>
      <w:rPr>
        <w:rFonts w:ascii="Garamond" w:eastAsia="Garamond" w:hAnsi="Garamond"/>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B0C0F"/>
    <w:multiLevelType w:val="multilevel"/>
    <w:tmpl w:val="8A1CE314"/>
    <w:lvl w:ilvl="0">
      <w:start w:val="3"/>
      <w:numFmt w:val="lowerLetter"/>
      <w:lvlText w:val="%1)"/>
      <w:lvlJc w:val="left"/>
      <w:pPr>
        <w:tabs>
          <w:tab w:val="left" w:pos="144"/>
        </w:tabs>
        <w:ind w:left="720"/>
      </w:pPr>
      <w:rPr>
        <w:rFonts w:ascii="Garamond" w:eastAsia="Garamond" w:hAnsi="Garamond"/>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DE7CB7"/>
    <w:multiLevelType w:val="multilevel"/>
    <w:tmpl w:val="963886F2"/>
    <w:lvl w:ilvl="0">
      <w:start w:val="1"/>
      <w:numFmt w:val="lowerLetter"/>
      <w:lvlText w:val="%1)"/>
      <w:lvlJc w:val="left"/>
      <w:pPr>
        <w:tabs>
          <w:tab w:val="left" w:pos="144"/>
        </w:tabs>
        <w:ind w:left="720"/>
      </w:pPr>
      <w:rPr>
        <w:rFonts w:ascii="Garamond" w:eastAsia="Garamond" w:hAnsi="Garamond"/>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81543B"/>
    <w:multiLevelType w:val="multilevel"/>
    <w:tmpl w:val="49E40278"/>
    <w:lvl w:ilvl="0">
      <w:start w:val="1"/>
      <w:numFmt w:val="lowerLetter"/>
      <w:lvlText w:val="%1)"/>
      <w:lvlJc w:val="left"/>
      <w:pPr>
        <w:tabs>
          <w:tab w:val="left" w:pos="144"/>
        </w:tabs>
        <w:ind w:left="720"/>
      </w:pPr>
      <w:rPr>
        <w:rFonts w:ascii="Garamond" w:eastAsia="Garamond" w:hAnsi="Garamond"/>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EA4BE2"/>
    <w:rsid w:val="00542C45"/>
    <w:rsid w:val="006F1375"/>
    <w:rsid w:val="00976F35"/>
    <w:rsid w:val="00B163E3"/>
    <w:rsid w:val="00EA4BE2"/>
    <w:rsid w:val="00F07623"/>
    <w:rsid w:val="00FD2C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07623"/>
    <w:rPr>
      <w:sz w:val="20"/>
      <w:szCs w:val="20"/>
    </w:rPr>
  </w:style>
  <w:style w:type="character" w:customStyle="1" w:styleId="TestonotaapidipaginaCarattere">
    <w:name w:val="Testo nota a piè di pagina Carattere"/>
    <w:basedOn w:val="Carpredefinitoparagrafo"/>
    <w:link w:val="Testonotaapidipagina"/>
    <w:uiPriority w:val="99"/>
    <w:semiHidden/>
    <w:rsid w:val="00F07623"/>
    <w:rPr>
      <w:sz w:val="20"/>
      <w:szCs w:val="20"/>
    </w:rPr>
  </w:style>
  <w:style w:type="character" w:styleId="Rimandonotaapidipagina">
    <w:name w:val="footnote reference"/>
    <w:basedOn w:val="Carpredefinitoparagrafo"/>
    <w:uiPriority w:val="99"/>
    <w:semiHidden/>
    <w:unhideWhenUsed/>
    <w:rsid w:val="00F076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07623"/>
    <w:rPr>
      <w:sz w:val="20"/>
      <w:szCs w:val="20"/>
    </w:rPr>
  </w:style>
  <w:style w:type="character" w:customStyle="1" w:styleId="TestonotaapidipaginaCarattere">
    <w:name w:val="Testo nota a piè di pagina Carattere"/>
    <w:basedOn w:val="Carpredefinitoparagrafo"/>
    <w:link w:val="Testonotaapidipagina"/>
    <w:uiPriority w:val="99"/>
    <w:semiHidden/>
    <w:rsid w:val="00F07623"/>
    <w:rPr>
      <w:sz w:val="20"/>
      <w:szCs w:val="20"/>
    </w:rPr>
  </w:style>
  <w:style w:type="character" w:styleId="Rimandonotaapidipagina">
    <w:name w:val="footnote reference"/>
    <w:basedOn w:val="Carpredefinitoparagrafo"/>
    <w:uiPriority w:val="99"/>
    <w:semiHidden/>
    <w:unhideWhenUsed/>
    <w:rsid w:val="00F07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CE88-EC00-4BBC-B45E-EAF2A51B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FINCANTIERI S.p.A.</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041-118_All1</dc:title>
  <dc:creator>Petroni Elisa</dc:creator>
  <cp:lastModifiedBy>Russo Alessandro</cp:lastModifiedBy>
  <cp:revision>5</cp:revision>
  <cp:lastPrinted>2017-06-27T13:47:00Z</cp:lastPrinted>
  <dcterms:created xsi:type="dcterms:W3CDTF">2017-06-27T13:06:00Z</dcterms:created>
  <dcterms:modified xsi:type="dcterms:W3CDTF">2017-07-31T16:25:00Z</dcterms:modified>
</cp:coreProperties>
</file>